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B25" w:rsidRDefault="00B83B25" w:rsidP="00B83B25">
      <w:pPr>
        <w:spacing w:line="360" w:lineRule="auto"/>
        <w:jc w:val="center"/>
        <w:rPr>
          <w:rFonts w:ascii="宋体" w:hAnsi="宋体" w:hint="eastAsia"/>
          <w:b/>
          <w:sz w:val="28"/>
          <w:szCs w:val="28"/>
        </w:rPr>
      </w:pPr>
      <w:r w:rsidRPr="00D87494">
        <w:rPr>
          <w:rFonts w:ascii="宋体" w:hAnsi="宋体" w:hint="eastAsia"/>
          <w:b/>
          <w:sz w:val="28"/>
          <w:szCs w:val="28"/>
        </w:rPr>
        <w:t>201</w:t>
      </w:r>
      <w:r>
        <w:rPr>
          <w:rFonts w:ascii="宋体" w:hAnsi="宋体" w:hint="eastAsia"/>
          <w:b/>
          <w:sz w:val="28"/>
          <w:szCs w:val="28"/>
        </w:rPr>
        <w:t>3</w:t>
      </w:r>
      <w:r w:rsidRPr="00D87494">
        <w:rPr>
          <w:rFonts w:ascii="宋体" w:hAnsi="宋体" w:hint="eastAsia"/>
          <w:b/>
          <w:sz w:val="28"/>
          <w:szCs w:val="28"/>
        </w:rPr>
        <w:t>年第1次</w:t>
      </w:r>
      <w:r>
        <w:rPr>
          <w:rFonts w:ascii="宋体" w:hAnsi="宋体" w:hint="eastAsia"/>
          <w:b/>
          <w:sz w:val="28"/>
          <w:szCs w:val="28"/>
        </w:rPr>
        <w:t>湖北省临床化学检验室间质评</w:t>
      </w:r>
    </w:p>
    <w:p w:rsidR="00B83B25" w:rsidRPr="00E226E6" w:rsidRDefault="00B83B25" w:rsidP="00B83B25">
      <w:pPr>
        <w:spacing w:line="360" w:lineRule="auto"/>
        <w:ind w:firstLineChars="196" w:firstLine="413"/>
        <w:rPr>
          <w:rFonts w:ascii="宋体" w:hAnsi="宋体" w:hint="eastAsia"/>
          <w:b/>
          <w:sz w:val="28"/>
          <w:szCs w:val="28"/>
        </w:rPr>
      </w:pPr>
      <w:r>
        <w:rPr>
          <w:rFonts w:ascii="宋体" w:hAnsi="宋体" w:hint="eastAsia"/>
          <w:b/>
          <w:bCs/>
        </w:rPr>
        <w:t>一</w:t>
      </w:r>
      <w:r w:rsidRPr="00D80ACB">
        <w:rPr>
          <w:rFonts w:ascii="宋体" w:hAnsi="宋体" w:hint="eastAsia"/>
          <w:b/>
          <w:bCs/>
        </w:rPr>
        <w:t>、</w:t>
      </w:r>
      <w:r>
        <w:rPr>
          <w:rFonts w:ascii="宋体" w:hAnsi="宋体" w:hint="eastAsia"/>
          <w:b/>
          <w:bCs/>
        </w:rPr>
        <w:t>质评</w:t>
      </w:r>
      <w:r w:rsidRPr="00D80ACB">
        <w:rPr>
          <w:rFonts w:ascii="宋体" w:hAnsi="宋体" w:hint="eastAsia"/>
          <w:b/>
          <w:bCs/>
        </w:rPr>
        <w:t>项目(2</w:t>
      </w:r>
      <w:r>
        <w:rPr>
          <w:rFonts w:ascii="宋体" w:hAnsi="宋体" w:hint="eastAsia"/>
          <w:b/>
          <w:bCs/>
        </w:rPr>
        <w:t>2</w:t>
      </w:r>
      <w:r w:rsidRPr="00D80ACB">
        <w:rPr>
          <w:rFonts w:ascii="宋体" w:hAnsi="宋体" w:hint="eastAsia"/>
          <w:b/>
          <w:bCs/>
        </w:rPr>
        <w:t>项)</w:t>
      </w:r>
    </w:p>
    <w:p w:rsidR="00B83B25" w:rsidRPr="00E22367" w:rsidRDefault="00B83B25" w:rsidP="00B83B25">
      <w:pPr>
        <w:spacing w:line="288" w:lineRule="auto"/>
        <w:ind w:firstLineChars="200" w:firstLine="420"/>
        <w:rPr>
          <w:rFonts w:ascii="宋体" w:hAnsi="宋体" w:hint="eastAsia"/>
          <w:szCs w:val="21"/>
        </w:rPr>
      </w:pPr>
      <w:r w:rsidRPr="00E22367">
        <w:rPr>
          <w:rFonts w:ascii="宋体" w:hAnsi="宋体" w:hint="eastAsia"/>
          <w:szCs w:val="21"/>
        </w:rPr>
        <w:t>钾（K）、钠（Na）、氯（Cl）、总钙（Tca）、磷（P）、血糖（GLu）、尿素（Urea）、尿酸（UA）、肌肝（Cr）、总蛋白（TP）、白蛋白（Alb）、总胆固醇（TC）、甘油三脂（TG）、丙氨酸氨基转移酶（ALT）、天门冬氨酸氨基转移酶（AST）、总胆红素（TBil）</w:t>
      </w:r>
      <w:r w:rsidRPr="00E22367">
        <w:rPr>
          <w:b/>
          <w:bCs/>
          <w:szCs w:val="21"/>
        </w:rPr>
        <w:t>、</w:t>
      </w:r>
      <w:r w:rsidRPr="00E22367">
        <w:rPr>
          <w:rFonts w:ascii="宋体" w:hAnsi="宋体" w:hint="eastAsia"/>
          <w:szCs w:val="21"/>
        </w:rPr>
        <w:t>直接胆红素（DBil）</w:t>
      </w:r>
      <w:r w:rsidRPr="00E22367">
        <w:rPr>
          <w:rFonts w:hint="eastAsia"/>
          <w:b/>
          <w:bCs/>
          <w:szCs w:val="21"/>
        </w:rPr>
        <w:t>、</w:t>
      </w:r>
      <w:r w:rsidRPr="00E22367">
        <w:rPr>
          <w:rFonts w:ascii="宋体" w:hAnsi="宋体"/>
          <w:szCs w:val="21"/>
        </w:rPr>
        <w:t>碱性磷酸酶(ALP)</w:t>
      </w:r>
      <w:r w:rsidRPr="00E22367">
        <w:rPr>
          <w:rFonts w:ascii="宋体" w:hAnsi="宋体" w:hint="eastAsia"/>
          <w:szCs w:val="21"/>
        </w:rPr>
        <w:t>、</w:t>
      </w:r>
      <w:r w:rsidRPr="00E22367">
        <w:rPr>
          <w:rFonts w:ascii="宋体" w:hAnsi="宋体"/>
          <w:szCs w:val="21"/>
        </w:rPr>
        <w:t>淀粉酶(AMS)</w:t>
      </w:r>
      <w:r w:rsidRPr="00E22367">
        <w:rPr>
          <w:rFonts w:ascii="宋体" w:hAnsi="宋体" w:hint="eastAsia"/>
          <w:szCs w:val="21"/>
        </w:rPr>
        <w:t>、</w:t>
      </w:r>
      <w:r w:rsidRPr="00E22367">
        <w:rPr>
          <w:rFonts w:ascii="宋体" w:hAnsi="宋体"/>
          <w:szCs w:val="21"/>
        </w:rPr>
        <w:t>肌酸激酶(CK)、乳酸脱氢酶 (LDH)</w:t>
      </w:r>
      <w:r w:rsidRPr="00E22367">
        <w:rPr>
          <w:rFonts w:ascii="宋体" w:hAnsi="宋体" w:hint="eastAsia"/>
          <w:szCs w:val="21"/>
        </w:rPr>
        <w:t>、</w:t>
      </w:r>
      <w:r w:rsidRPr="00E22367">
        <w:rPr>
          <w:rFonts w:ascii="宋体" w:hAnsi="宋体"/>
          <w:szCs w:val="21"/>
        </w:rPr>
        <w:t>γ-谷氨酰基转移酶 (γ</w:t>
      </w:r>
      <w:r w:rsidRPr="00E22367">
        <w:rPr>
          <w:rFonts w:ascii="宋体" w:hAnsi="宋体" w:hint="eastAsia"/>
          <w:szCs w:val="21"/>
        </w:rPr>
        <w:t>－</w:t>
      </w:r>
      <w:r w:rsidRPr="00E22367">
        <w:rPr>
          <w:rFonts w:ascii="宋体" w:hAnsi="宋体"/>
          <w:szCs w:val="21"/>
        </w:rPr>
        <w:t>GT)</w:t>
      </w:r>
      <w:r w:rsidRPr="00E22367">
        <w:rPr>
          <w:rFonts w:ascii="宋体" w:hAnsi="宋体" w:hint="eastAsia"/>
          <w:szCs w:val="21"/>
        </w:rPr>
        <w:t>。</w:t>
      </w:r>
    </w:p>
    <w:p w:rsidR="00B83B25" w:rsidRPr="00D80ACB" w:rsidRDefault="00B83B25" w:rsidP="00B83B25">
      <w:pPr>
        <w:spacing w:line="288" w:lineRule="auto"/>
        <w:ind w:firstLineChars="200" w:firstLine="422"/>
        <w:rPr>
          <w:rFonts w:ascii="宋体" w:hAnsi="宋体" w:hint="eastAsia"/>
          <w:b/>
          <w:bCs/>
        </w:rPr>
      </w:pPr>
      <w:r w:rsidRPr="00D80ACB">
        <w:rPr>
          <w:rFonts w:ascii="宋体" w:hAnsi="宋体" w:hint="eastAsia"/>
          <w:b/>
          <w:bCs/>
        </w:rPr>
        <w:t>二、</w:t>
      </w:r>
      <w:r w:rsidRPr="00D80ACB">
        <w:rPr>
          <w:rFonts w:ascii="宋体" w:hAnsi="宋体" w:hint="eastAsia"/>
          <w:b/>
        </w:rPr>
        <w:t>质控物</w:t>
      </w:r>
    </w:p>
    <w:p w:rsidR="00B83B25" w:rsidRPr="008E513F" w:rsidRDefault="00B83B25" w:rsidP="00B83B25">
      <w:pPr>
        <w:spacing w:line="288" w:lineRule="auto"/>
        <w:ind w:firstLineChars="200" w:firstLine="420"/>
        <w:rPr>
          <w:rFonts w:ascii="宋体" w:hAnsi="宋体" w:hint="eastAsia"/>
        </w:rPr>
      </w:pPr>
      <w:r w:rsidRPr="008E513F">
        <w:rPr>
          <w:rFonts w:ascii="宋体" w:hAnsi="宋体" w:hint="eastAsia"/>
        </w:rPr>
        <w:t>本次发放五个批号的临床化学（内分泌）室间质控物，批号分别为</w:t>
      </w:r>
      <w:r w:rsidRPr="00C07C37">
        <w:rPr>
          <w:rFonts w:ascii="宋体" w:hAnsi="宋体" w:hint="eastAsia"/>
        </w:rPr>
        <w:t>20</w:t>
      </w:r>
      <w:r>
        <w:rPr>
          <w:rFonts w:ascii="宋体" w:hAnsi="宋体" w:hint="eastAsia"/>
        </w:rPr>
        <w:t>1311</w:t>
      </w:r>
      <w:r w:rsidRPr="00C07C37">
        <w:rPr>
          <w:rFonts w:ascii="宋体" w:hAnsi="宋体" w:hint="eastAsia"/>
        </w:rPr>
        <w:t>、201</w:t>
      </w:r>
      <w:r>
        <w:rPr>
          <w:rFonts w:ascii="宋体" w:hAnsi="宋体" w:hint="eastAsia"/>
        </w:rPr>
        <w:t>3</w:t>
      </w:r>
      <w:r w:rsidRPr="00C07C37">
        <w:rPr>
          <w:rFonts w:ascii="宋体" w:hAnsi="宋体" w:hint="eastAsia"/>
        </w:rPr>
        <w:t>12、201</w:t>
      </w:r>
      <w:r>
        <w:rPr>
          <w:rFonts w:ascii="宋体" w:hAnsi="宋体" w:hint="eastAsia"/>
        </w:rPr>
        <w:t>3</w:t>
      </w:r>
      <w:r w:rsidRPr="00C07C37">
        <w:rPr>
          <w:rFonts w:ascii="宋体" w:hAnsi="宋体" w:hint="eastAsia"/>
        </w:rPr>
        <w:t>13、201</w:t>
      </w:r>
      <w:r>
        <w:rPr>
          <w:rFonts w:ascii="宋体" w:hAnsi="宋体" w:hint="eastAsia"/>
        </w:rPr>
        <w:t>3</w:t>
      </w:r>
      <w:r w:rsidRPr="00C07C37">
        <w:rPr>
          <w:rFonts w:ascii="宋体" w:hAnsi="宋体" w:hint="eastAsia"/>
        </w:rPr>
        <w:t>14、201</w:t>
      </w:r>
      <w:r>
        <w:rPr>
          <w:rFonts w:ascii="宋体" w:hAnsi="宋体" w:hint="eastAsia"/>
        </w:rPr>
        <w:t>3</w:t>
      </w:r>
      <w:r w:rsidRPr="00C07C37">
        <w:rPr>
          <w:rFonts w:ascii="宋体" w:hAnsi="宋体" w:hint="eastAsia"/>
        </w:rPr>
        <w:t>15</w:t>
      </w:r>
      <w:r w:rsidRPr="008E513F">
        <w:rPr>
          <w:rFonts w:ascii="宋体" w:hAnsi="宋体" w:hint="eastAsia"/>
        </w:rPr>
        <w:t>各批号质控物。</w:t>
      </w:r>
    </w:p>
    <w:p w:rsidR="00B83B25" w:rsidRDefault="00B83B25" w:rsidP="00B83B25">
      <w:pPr>
        <w:spacing w:line="288" w:lineRule="auto"/>
        <w:ind w:firstLineChars="200" w:firstLine="422"/>
        <w:rPr>
          <w:rFonts w:ascii="宋体" w:hAnsi="宋体" w:hint="eastAsia"/>
          <w:b/>
          <w:bCs/>
        </w:rPr>
      </w:pPr>
      <w:r w:rsidRPr="00D80ACB">
        <w:rPr>
          <w:rFonts w:ascii="宋体" w:hAnsi="宋体" w:hint="eastAsia"/>
          <w:b/>
          <w:bCs/>
        </w:rPr>
        <w:t>三、注意事项</w:t>
      </w:r>
    </w:p>
    <w:p w:rsidR="00B83B25" w:rsidRDefault="00B83B25" w:rsidP="00B83B25">
      <w:pPr>
        <w:spacing w:line="288" w:lineRule="auto"/>
        <w:ind w:firstLineChars="200" w:firstLine="420"/>
        <w:rPr>
          <w:rFonts w:ascii="宋体" w:hAnsi="宋体" w:hint="eastAsia"/>
        </w:rPr>
      </w:pPr>
      <w:r>
        <w:rPr>
          <w:rFonts w:ascii="宋体" w:hAnsi="宋体" w:hint="eastAsia"/>
        </w:rPr>
        <w:t>今年临床化学检验专业质评活动仍为中南六省（区）统一模式，其中统一内容包括了质控物、质评项目、质评次数、质评时间以及相关信息编码等，与去年室间质评活动变化不大，但请特别注意以下事项：</w:t>
      </w:r>
    </w:p>
    <w:p w:rsidR="00B83B25" w:rsidRPr="00C208F2" w:rsidRDefault="00B83B25" w:rsidP="00B83B25">
      <w:pPr>
        <w:spacing w:line="288" w:lineRule="auto"/>
        <w:ind w:firstLineChars="200" w:firstLine="420"/>
        <w:rPr>
          <w:rFonts w:ascii="宋体" w:hAnsi="宋体" w:hint="eastAsia"/>
          <w:b/>
          <w:bCs/>
        </w:rPr>
      </w:pPr>
      <w:r>
        <w:rPr>
          <w:rFonts w:ascii="宋体" w:hAnsi="宋体" w:hint="eastAsia"/>
        </w:rPr>
        <w:t>（一）</w:t>
      </w:r>
      <w:r w:rsidRPr="008E513F">
        <w:rPr>
          <w:rFonts w:ascii="宋体" w:hAnsi="宋体" w:hint="eastAsia"/>
          <w:b/>
        </w:rPr>
        <w:t>质评次数本年度为全年三次，</w:t>
      </w:r>
      <w:r w:rsidRPr="00D456C5">
        <w:rPr>
          <w:rFonts w:ascii="宋体" w:hAnsi="宋体" w:hint="eastAsia"/>
          <w:b/>
        </w:rPr>
        <w:t>其中上半年</w:t>
      </w:r>
      <w:r>
        <w:rPr>
          <w:rFonts w:ascii="宋体" w:hAnsi="宋体" w:hint="eastAsia"/>
          <w:b/>
        </w:rPr>
        <w:t>一次，</w:t>
      </w:r>
      <w:r w:rsidRPr="00D456C5">
        <w:rPr>
          <w:rFonts w:ascii="宋体" w:hAnsi="宋体" w:hint="eastAsia"/>
          <w:b/>
        </w:rPr>
        <w:t>下半年</w:t>
      </w:r>
      <w:r>
        <w:rPr>
          <w:rFonts w:ascii="宋体" w:hAnsi="宋体" w:hint="eastAsia"/>
          <w:b/>
        </w:rPr>
        <w:t>两</w:t>
      </w:r>
      <w:r w:rsidRPr="00D456C5">
        <w:rPr>
          <w:rFonts w:ascii="宋体" w:hAnsi="宋体" w:hint="eastAsia"/>
          <w:b/>
        </w:rPr>
        <w:t>次</w:t>
      </w:r>
      <w:r>
        <w:rPr>
          <w:rFonts w:ascii="宋体" w:hAnsi="宋体" w:hint="eastAsia"/>
        </w:rPr>
        <w:t>，每次测定的样本为</w:t>
      </w:r>
      <w:r w:rsidRPr="000B2490">
        <w:rPr>
          <w:rFonts w:ascii="宋体" w:hAnsi="宋体" w:hint="eastAsia"/>
        </w:rPr>
        <w:t>5个不同批号的质控物。</w:t>
      </w:r>
      <w:r>
        <w:rPr>
          <w:rFonts w:ascii="宋体" w:hAnsi="宋体" w:hint="eastAsia"/>
        </w:rPr>
        <w:t>第一次</w:t>
      </w:r>
      <w:r w:rsidRPr="00D80ACB">
        <w:rPr>
          <w:rFonts w:ascii="宋体" w:hAnsi="宋体" w:hint="eastAsia"/>
        </w:rPr>
        <w:t>结果回报截止日期为20</w:t>
      </w:r>
      <w:r>
        <w:rPr>
          <w:rFonts w:ascii="宋体" w:hAnsi="宋体" w:hint="eastAsia"/>
        </w:rPr>
        <w:t xml:space="preserve">13                                                                                                                                                                                                                                                                                                                                                                                      </w:t>
      </w:r>
      <w:r w:rsidRPr="00D80ACB">
        <w:rPr>
          <w:rFonts w:ascii="宋体" w:hAnsi="宋体" w:hint="eastAsia"/>
        </w:rPr>
        <w:t>年</w:t>
      </w:r>
      <w:r>
        <w:rPr>
          <w:rFonts w:ascii="宋体" w:hAnsi="宋体" w:hint="eastAsia"/>
        </w:rPr>
        <w:t>3</w:t>
      </w:r>
      <w:r w:rsidRPr="00D80ACB">
        <w:rPr>
          <w:rFonts w:ascii="宋体" w:hAnsi="宋体" w:hint="eastAsia"/>
        </w:rPr>
        <w:t>月</w:t>
      </w:r>
      <w:r>
        <w:rPr>
          <w:rFonts w:ascii="宋体" w:hAnsi="宋体" w:hint="eastAsia"/>
        </w:rPr>
        <w:t>31</w:t>
      </w:r>
      <w:r w:rsidRPr="00D80ACB">
        <w:rPr>
          <w:rFonts w:ascii="宋体" w:hAnsi="宋体" w:hint="eastAsia"/>
        </w:rPr>
        <w:t>日</w:t>
      </w:r>
      <w:r>
        <w:rPr>
          <w:rFonts w:ascii="宋体" w:hAnsi="宋体" w:hint="eastAsia"/>
        </w:rPr>
        <w:t>，建议测定日期为</w:t>
      </w:r>
      <w:r w:rsidRPr="00D80ACB">
        <w:rPr>
          <w:rFonts w:ascii="宋体" w:hAnsi="宋体" w:hint="eastAsia"/>
        </w:rPr>
        <w:t>20</w:t>
      </w:r>
      <w:r>
        <w:rPr>
          <w:rFonts w:ascii="宋体" w:hAnsi="宋体" w:hint="eastAsia"/>
        </w:rPr>
        <w:t>13</w:t>
      </w:r>
      <w:r w:rsidRPr="00D80ACB">
        <w:rPr>
          <w:rFonts w:ascii="宋体" w:hAnsi="宋体" w:hint="eastAsia"/>
        </w:rPr>
        <w:t>年</w:t>
      </w:r>
      <w:r>
        <w:rPr>
          <w:rFonts w:ascii="宋体" w:hAnsi="宋体" w:hint="eastAsia"/>
        </w:rPr>
        <w:t>3</w:t>
      </w:r>
      <w:r w:rsidRPr="00D80ACB">
        <w:rPr>
          <w:rFonts w:ascii="宋体" w:hAnsi="宋体" w:hint="eastAsia"/>
        </w:rPr>
        <w:t>月</w:t>
      </w:r>
      <w:r>
        <w:rPr>
          <w:rFonts w:ascii="宋体" w:hAnsi="宋体" w:hint="eastAsia"/>
        </w:rPr>
        <w:t>16</w:t>
      </w:r>
      <w:r w:rsidRPr="00D80ACB">
        <w:rPr>
          <w:rFonts w:ascii="宋体" w:hAnsi="宋体" w:hint="eastAsia"/>
        </w:rPr>
        <w:t>日；未复溶的质控血清应保存在2</w:t>
      </w:r>
      <w:r w:rsidRPr="00D80ACB">
        <w:rPr>
          <w:rFonts w:ascii="宋体" w:hAnsi="宋体"/>
        </w:rPr>
        <w:t>—</w:t>
      </w:r>
      <w:smartTag w:uri="urn:schemas-microsoft-com:office:smarttags" w:element="chmetcnv">
        <w:smartTagPr>
          <w:attr w:name="TCSC" w:val="0"/>
          <w:attr w:name="NumberType" w:val="1"/>
          <w:attr w:name="Negative" w:val="False"/>
          <w:attr w:name="HasSpace" w:val="False"/>
          <w:attr w:name="SourceValue" w:val="8"/>
          <w:attr w:name="UnitName" w:val="℃"/>
        </w:smartTagPr>
        <w:r w:rsidRPr="00D80ACB">
          <w:rPr>
            <w:rFonts w:ascii="宋体" w:hAnsi="宋体" w:hint="eastAsia"/>
          </w:rPr>
          <w:t>8℃</w:t>
        </w:r>
      </w:smartTag>
      <w:r w:rsidRPr="00D80ACB">
        <w:rPr>
          <w:rFonts w:ascii="宋体" w:hAnsi="宋体" w:hint="eastAsia"/>
        </w:rPr>
        <w:t>冰箱中，使用时从冰箱取出，放置室温，</w:t>
      </w:r>
      <w:r w:rsidRPr="00D80ACB">
        <w:rPr>
          <w:rFonts w:ascii="宋体" w:hAnsi="宋体" w:hint="eastAsia"/>
          <w:bCs/>
        </w:rPr>
        <w:t>每瓶质控物加</w:t>
      </w:r>
      <w:r w:rsidRPr="00D80ACB">
        <w:rPr>
          <w:rFonts w:ascii="宋体" w:hAnsi="宋体" w:hint="eastAsia"/>
          <w:bCs/>
          <w:sz w:val="24"/>
        </w:rPr>
        <w:t>5.0ml</w:t>
      </w:r>
      <w:r w:rsidRPr="00D80ACB">
        <w:rPr>
          <w:rFonts w:ascii="宋体" w:hAnsi="宋体" w:hint="eastAsia"/>
          <w:bCs/>
        </w:rPr>
        <w:t>的蒸馏水或去离子水复溶</w:t>
      </w:r>
      <w:r w:rsidRPr="00D80ACB">
        <w:rPr>
          <w:rFonts w:ascii="宋体" w:hAnsi="宋体" w:hint="eastAsia"/>
        </w:rPr>
        <w:t>，加盖混匀至少30分钟后进行测定。</w:t>
      </w:r>
    </w:p>
    <w:p w:rsidR="00B83B25" w:rsidRPr="00D80ACB" w:rsidRDefault="00B83B25" w:rsidP="00B83B25">
      <w:pPr>
        <w:spacing w:line="288" w:lineRule="auto"/>
        <w:ind w:firstLineChars="200" w:firstLine="420"/>
        <w:rPr>
          <w:rFonts w:ascii="宋体" w:hAnsi="宋体" w:hint="eastAsia"/>
        </w:rPr>
      </w:pPr>
      <w:r>
        <w:rPr>
          <w:rFonts w:ascii="宋体" w:hAnsi="宋体" w:hint="eastAsia"/>
        </w:rPr>
        <w:t>（二）</w:t>
      </w:r>
      <w:r w:rsidRPr="008E513F">
        <w:rPr>
          <w:rFonts w:ascii="宋体" w:hAnsi="宋体" w:hint="eastAsia"/>
          <w:b/>
        </w:rPr>
        <w:t>临床化学检验室间质评编码表，</w:t>
      </w:r>
      <w:r w:rsidRPr="000B2490">
        <w:rPr>
          <w:rFonts w:ascii="宋体" w:hAnsi="宋体" w:hint="eastAsia"/>
        </w:rPr>
        <w:t>编码表今年有部分增加，</w:t>
      </w:r>
      <w:r>
        <w:rPr>
          <w:rFonts w:ascii="宋体" w:hAnsi="宋体" w:hint="eastAsia"/>
        </w:rPr>
        <w:t>请</w:t>
      </w:r>
      <w:r w:rsidRPr="00D80ACB">
        <w:rPr>
          <w:rFonts w:ascii="宋体" w:hAnsi="宋体" w:hint="eastAsia"/>
        </w:rPr>
        <w:t>务必正确填写你室的实验室编号（8位数）和名称，测定方法、仪器厂家及型号、试剂和校准物厂家（公司）分别按编码表中编码填写（详见20</w:t>
      </w:r>
      <w:r>
        <w:rPr>
          <w:rFonts w:ascii="宋体" w:hAnsi="宋体" w:hint="eastAsia"/>
        </w:rPr>
        <w:t>13</w:t>
      </w:r>
      <w:r w:rsidRPr="00D80ACB">
        <w:rPr>
          <w:rFonts w:ascii="宋体" w:hAnsi="宋体" w:hint="eastAsia"/>
        </w:rPr>
        <w:t>年湖北省临床实验室质量控制评价计划第</w:t>
      </w:r>
      <w:r>
        <w:rPr>
          <w:rFonts w:ascii="宋体" w:hAnsi="宋体" w:hint="eastAsia"/>
        </w:rPr>
        <w:t>41--52</w:t>
      </w:r>
      <w:r w:rsidRPr="00D80ACB">
        <w:rPr>
          <w:rFonts w:ascii="宋体" w:hAnsi="宋体" w:hint="eastAsia"/>
        </w:rPr>
        <w:t>页</w:t>
      </w:r>
      <w:r>
        <w:rPr>
          <w:rFonts w:ascii="宋体" w:hAnsi="宋体" w:hint="eastAsia"/>
        </w:rPr>
        <w:t>临床</w:t>
      </w:r>
      <w:r w:rsidRPr="00D80ACB">
        <w:rPr>
          <w:rFonts w:ascii="宋体" w:hAnsi="宋体" w:hint="eastAsia"/>
        </w:rPr>
        <w:t>化学检验室间质评编码表），或登陆湖北省临床检验中心网站（http：</w:t>
      </w:r>
      <w:r>
        <w:rPr>
          <w:rFonts w:ascii="宋体" w:hAnsi="宋体" w:hint="eastAsia"/>
        </w:rPr>
        <w:t>//www.hb</w:t>
      </w:r>
      <w:r w:rsidRPr="00D80ACB">
        <w:rPr>
          <w:rFonts w:ascii="宋体" w:hAnsi="宋体" w:hint="eastAsia"/>
        </w:rPr>
        <w:t>c</w:t>
      </w:r>
      <w:r>
        <w:rPr>
          <w:rFonts w:ascii="宋体" w:hAnsi="宋体" w:hint="eastAsia"/>
        </w:rPr>
        <w:t>c</w:t>
      </w:r>
      <w:r w:rsidRPr="00D80ACB">
        <w:rPr>
          <w:rFonts w:ascii="宋体" w:hAnsi="宋体" w:hint="eastAsia"/>
        </w:rPr>
        <w:t>l.cn ），若你室所采用者不在其中，则请</w:t>
      </w:r>
      <w:r>
        <w:rPr>
          <w:rFonts w:ascii="宋体" w:hAnsi="宋体" w:hint="eastAsia"/>
        </w:rPr>
        <w:t>按“其它”编码填写</w:t>
      </w:r>
      <w:r w:rsidRPr="00D80ACB">
        <w:rPr>
          <w:rFonts w:ascii="宋体" w:hAnsi="宋体" w:hint="eastAsia"/>
        </w:rPr>
        <w:t>。</w:t>
      </w:r>
    </w:p>
    <w:p w:rsidR="00B83B25" w:rsidRPr="000F4874" w:rsidRDefault="00B83B25" w:rsidP="00B83B25">
      <w:pPr>
        <w:spacing w:line="288" w:lineRule="auto"/>
        <w:ind w:firstLineChars="200" w:firstLine="420"/>
        <w:rPr>
          <w:rFonts w:ascii="宋体" w:hAnsi="宋体" w:hint="eastAsia"/>
          <w:bCs/>
        </w:rPr>
      </w:pPr>
      <w:r>
        <w:rPr>
          <w:rFonts w:ascii="宋体" w:hAnsi="宋体" w:hint="eastAsia"/>
          <w:bCs/>
        </w:rPr>
        <w:t>（三）</w:t>
      </w:r>
      <w:r w:rsidRPr="008E513F">
        <w:rPr>
          <w:rFonts w:ascii="宋体" w:hAnsi="宋体" w:hint="eastAsia"/>
          <w:b/>
          <w:bCs/>
        </w:rPr>
        <w:t>结果报告方式统一为网络上报，</w:t>
      </w:r>
      <w:r>
        <w:rPr>
          <w:rFonts w:ascii="宋体" w:hAnsi="宋体" w:hint="eastAsia"/>
          <w:bCs/>
        </w:rPr>
        <w:t>请按批号分别填写，</w:t>
      </w:r>
      <w:r w:rsidRPr="00D80ACB">
        <w:rPr>
          <w:rFonts w:ascii="宋体" w:hAnsi="宋体" w:hint="eastAsia"/>
          <w:bCs/>
        </w:rPr>
        <w:t>为防止数据输入时出错，</w:t>
      </w:r>
      <w:r>
        <w:rPr>
          <w:rFonts w:ascii="宋体" w:hAnsi="宋体" w:hint="eastAsia"/>
          <w:bCs/>
        </w:rPr>
        <w:t>请仔细核对后再“发送”，系统提示发送成功后应到“已上报数据”中查看是否真正上报成功并再次核对数据，如有问题及时与我们联系。随说明一同发放的《</w:t>
      </w:r>
      <w:r w:rsidRPr="000F4874">
        <w:rPr>
          <w:rFonts w:ascii="宋体" w:hAnsi="宋体" w:hint="eastAsia"/>
          <w:bCs/>
        </w:rPr>
        <w:t>湖北省临床化学检验室间质评测定结果回报表</w:t>
      </w:r>
      <w:r>
        <w:rPr>
          <w:rFonts w:ascii="宋体" w:hAnsi="宋体" w:hint="eastAsia"/>
          <w:bCs/>
        </w:rPr>
        <w:t>》仅作为数据原始记录，各单位自行留存。</w:t>
      </w:r>
    </w:p>
    <w:p w:rsidR="00B83B25" w:rsidRDefault="00B83B25" w:rsidP="00B83B25">
      <w:pPr>
        <w:spacing w:line="288" w:lineRule="auto"/>
        <w:ind w:firstLineChars="200" w:firstLine="420"/>
        <w:rPr>
          <w:rFonts w:ascii="宋体" w:hAnsi="宋体" w:hint="eastAsia"/>
        </w:rPr>
      </w:pPr>
      <w:r>
        <w:rPr>
          <w:rFonts w:ascii="宋体" w:hAnsi="宋体" w:hint="eastAsia"/>
        </w:rPr>
        <w:t>（四）</w:t>
      </w:r>
      <w:r w:rsidRPr="008E513F">
        <w:rPr>
          <w:rFonts w:ascii="宋体" w:hAnsi="宋体" w:hint="eastAsia"/>
          <w:b/>
        </w:rPr>
        <w:t>务必在截止日期前上传结果</w:t>
      </w:r>
      <w:r>
        <w:rPr>
          <w:rFonts w:ascii="宋体" w:hAnsi="宋体" w:hint="eastAsia"/>
        </w:rPr>
        <w:t>，否则数据将不能纳入中南六省（区）汇总统计</w:t>
      </w:r>
      <w:r w:rsidRPr="00D80ACB">
        <w:rPr>
          <w:rFonts w:ascii="宋体" w:hAnsi="宋体" w:hint="eastAsia"/>
        </w:rPr>
        <w:t>。在结果反馈日期后半个月之内仍未收到结果的实验室请尽快与我们联系。</w:t>
      </w:r>
    </w:p>
    <w:p w:rsidR="00B83B25" w:rsidRDefault="00B83B25" w:rsidP="00B83B25">
      <w:pPr>
        <w:spacing w:line="288" w:lineRule="auto"/>
        <w:ind w:firstLineChars="200" w:firstLine="420"/>
        <w:rPr>
          <w:rFonts w:ascii="宋体" w:hAnsi="宋体" w:hint="eastAsia"/>
        </w:rPr>
      </w:pPr>
    </w:p>
    <w:p w:rsidR="00B83B25" w:rsidRPr="00D80ACB" w:rsidRDefault="00B83B25" w:rsidP="00B83B25">
      <w:pPr>
        <w:spacing w:line="288" w:lineRule="auto"/>
        <w:ind w:firstLineChars="200" w:firstLine="420"/>
        <w:rPr>
          <w:rFonts w:ascii="宋体" w:hAnsi="宋体" w:hint="eastAsia"/>
        </w:rPr>
      </w:pPr>
      <w:r w:rsidRPr="00D80ACB">
        <w:rPr>
          <w:rFonts w:ascii="宋体" w:hAnsi="宋体" w:hint="eastAsia"/>
        </w:rPr>
        <w:t>联系地址： 武汉市武昌丁字桥路100号             邮政编码： 430064</w:t>
      </w:r>
    </w:p>
    <w:p w:rsidR="00B83B25" w:rsidRDefault="00B83B25" w:rsidP="00B83B25">
      <w:pPr>
        <w:spacing w:line="288" w:lineRule="auto"/>
        <w:ind w:firstLineChars="200" w:firstLine="420"/>
        <w:rPr>
          <w:rFonts w:ascii="宋体" w:hAnsi="宋体" w:hint="eastAsia"/>
        </w:rPr>
      </w:pPr>
      <w:r w:rsidRPr="00D80ACB">
        <w:rPr>
          <w:rFonts w:ascii="宋体" w:hAnsi="宋体" w:hint="eastAsia"/>
        </w:rPr>
        <w:t>联系电话：（027）8727</w:t>
      </w:r>
      <w:r>
        <w:rPr>
          <w:rFonts w:ascii="宋体" w:hAnsi="宋体" w:hint="eastAsia"/>
        </w:rPr>
        <w:t>7958</w:t>
      </w:r>
      <w:r w:rsidRPr="00D80ACB">
        <w:rPr>
          <w:rFonts w:ascii="宋体" w:hAnsi="宋体" w:hint="eastAsia"/>
        </w:rPr>
        <w:t xml:space="preserve">                        联 系 人： 潘莉兰</w:t>
      </w:r>
    </w:p>
    <w:p w:rsidR="00B83B25" w:rsidRDefault="00B83B25" w:rsidP="00B83B25">
      <w:pPr>
        <w:spacing w:line="288" w:lineRule="auto"/>
        <w:ind w:firstLineChars="200" w:firstLine="420"/>
        <w:rPr>
          <w:rFonts w:ascii="宋体" w:hAnsi="宋体" w:hint="eastAsia"/>
        </w:rPr>
      </w:pPr>
    </w:p>
    <w:p w:rsidR="00B83B25" w:rsidRDefault="00B83B25" w:rsidP="00B83B25">
      <w:pPr>
        <w:spacing w:line="288" w:lineRule="auto"/>
        <w:ind w:leftChars="2250" w:left="5775" w:hangingChars="500" w:hanging="1050"/>
        <w:rPr>
          <w:rFonts w:ascii="宋体" w:hAnsi="宋体" w:hint="eastAsia"/>
        </w:rPr>
      </w:pPr>
      <w:r w:rsidRPr="00D80ACB">
        <w:rPr>
          <w:rFonts w:ascii="宋体" w:hAnsi="宋体" w:hint="eastAsia"/>
        </w:rPr>
        <w:t xml:space="preserve">         </w:t>
      </w:r>
      <w:r>
        <w:rPr>
          <w:rFonts w:ascii="宋体" w:hAnsi="宋体" w:hint="eastAsia"/>
        </w:rPr>
        <w:t xml:space="preserve">                                             </w:t>
      </w:r>
      <w:r w:rsidRPr="00D80ACB">
        <w:rPr>
          <w:rFonts w:ascii="宋体" w:hAnsi="宋体" w:hint="eastAsia"/>
        </w:rPr>
        <w:t>二○</w:t>
      </w:r>
      <w:r>
        <w:rPr>
          <w:rFonts w:ascii="宋体" w:hAnsi="宋体" w:hint="eastAsia"/>
        </w:rPr>
        <w:t>一三</w:t>
      </w:r>
      <w:r w:rsidRPr="00D80ACB">
        <w:rPr>
          <w:rFonts w:ascii="宋体" w:hAnsi="宋体" w:hint="eastAsia"/>
        </w:rPr>
        <w:t>年元月</w:t>
      </w:r>
    </w:p>
    <w:p w:rsidR="00B83B25" w:rsidRDefault="00B83B25" w:rsidP="00B83B25">
      <w:pPr>
        <w:spacing w:line="360" w:lineRule="auto"/>
        <w:jc w:val="center"/>
        <w:rPr>
          <w:rFonts w:ascii="宋体" w:hAnsi="宋体" w:hint="eastAsia"/>
          <w:b/>
          <w:sz w:val="28"/>
          <w:szCs w:val="28"/>
        </w:rPr>
      </w:pPr>
      <w:r w:rsidRPr="00C74DC9">
        <w:rPr>
          <w:rFonts w:ascii="宋体" w:hAnsi="宋体" w:hint="eastAsia"/>
          <w:b/>
          <w:sz w:val="28"/>
          <w:szCs w:val="28"/>
        </w:rPr>
        <w:lastRenderedPageBreak/>
        <w:t>201</w:t>
      </w:r>
      <w:r>
        <w:rPr>
          <w:rFonts w:ascii="宋体" w:hAnsi="宋体" w:hint="eastAsia"/>
          <w:b/>
          <w:sz w:val="28"/>
          <w:szCs w:val="28"/>
        </w:rPr>
        <w:t>3</w:t>
      </w:r>
      <w:r w:rsidRPr="00C74DC9">
        <w:rPr>
          <w:rFonts w:ascii="宋体" w:hAnsi="宋体" w:hint="eastAsia"/>
          <w:b/>
          <w:sz w:val="28"/>
          <w:szCs w:val="28"/>
        </w:rPr>
        <w:t>年第1次湖北省采供血机构</w:t>
      </w:r>
    </w:p>
    <w:p w:rsidR="00B83B25" w:rsidRDefault="00B83B25" w:rsidP="00B83B25">
      <w:pPr>
        <w:spacing w:line="360" w:lineRule="auto"/>
        <w:jc w:val="center"/>
        <w:rPr>
          <w:rFonts w:ascii="宋体" w:hAnsi="宋体" w:hint="eastAsia"/>
          <w:b/>
          <w:sz w:val="28"/>
          <w:szCs w:val="28"/>
        </w:rPr>
      </w:pPr>
      <w:r w:rsidRPr="00C74DC9">
        <w:rPr>
          <w:rFonts w:ascii="宋体" w:hAnsi="宋体" w:hint="eastAsia"/>
          <w:b/>
          <w:sz w:val="28"/>
          <w:szCs w:val="28"/>
        </w:rPr>
        <w:t>丙氨酸氨基转移酶室间质评活动说明</w:t>
      </w:r>
    </w:p>
    <w:p w:rsidR="00B83B25" w:rsidRPr="00C74DC9" w:rsidRDefault="00B83B25" w:rsidP="00B83B25">
      <w:pPr>
        <w:spacing w:line="360" w:lineRule="auto"/>
        <w:ind w:firstLineChars="200" w:firstLine="422"/>
        <w:rPr>
          <w:rFonts w:ascii="宋体" w:hAnsi="宋体" w:hint="eastAsia"/>
          <w:szCs w:val="21"/>
        </w:rPr>
      </w:pPr>
      <w:r w:rsidRPr="00C74DC9">
        <w:rPr>
          <w:rFonts w:ascii="宋体" w:hAnsi="宋体" w:hint="eastAsia"/>
          <w:b/>
          <w:bCs/>
          <w:szCs w:val="21"/>
        </w:rPr>
        <w:t>一、质评项目：</w:t>
      </w:r>
      <w:r w:rsidRPr="00C74DC9">
        <w:rPr>
          <w:rFonts w:ascii="宋体" w:hAnsi="宋体" w:hint="eastAsia"/>
          <w:szCs w:val="21"/>
        </w:rPr>
        <w:t>丙氨酸氨基转移酶（ALT）</w:t>
      </w:r>
    </w:p>
    <w:p w:rsidR="00B83B25" w:rsidRPr="00C07C37" w:rsidRDefault="00B83B25" w:rsidP="00B83B25">
      <w:pPr>
        <w:spacing w:line="360" w:lineRule="auto"/>
        <w:ind w:firstLineChars="200" w:firstLine="422"/>
        <w:rPr>
          <w:rFonts w:ascii="宋体" w:hAnsi="宋体" w:hint="eastAsia"/>
          <w:szCs w:val="21"/>
        </w:rPr>
      </w:pPr>
      <w:r w:rsidRPr="00C74DC9">
        <w:rPr>
          <w:rFonts w:ascii="宋体" w:hAnsi="宋体" w:hint="eastAsia"/>
          <w:b/>
          <w:bCs/>
          <w:szCs w:val="21"/>
        </w:rPr>
        <w:t>二、</w:t>
      </w:r>
      <w:r>
        <w:rPr>
          <w:rFonts w:ascii="宋体" w:hAnsi="宋体" w:hint="eastAsia"/>
          <w:b/>
          <w:bCs/>
          <w:szCs w:val="21"/>
        </w:rPr>
        <w:t xml:space="preserve"> </w:t>
      </w:r>
      <w:r w:rsidRPr="00C74DC9">
        <w:rPr>
          <w:rFonts w:ascii="宋体" w:hAnsi="宋体" w:hint="eastAsia"/>
          <w:b/>
          <w:szCs w:val="21"/>
        </w:rPr>
        <w:t>质</w:t>
      </w:r>
      <w:r>
        <w:rPr>
          <w:rFonts w:ascii="宋体" w:hAnsi="宋体" w:hint="eastAsia"/>
          <w:b/>
          <w:szCs w:val="21"/>
        </w:rPr>
        <w:t>控</w:t>
      </w:r>
      <w:r w:rsidRPr="00C74DC9">
        <w:rPr>
          <w:rFonts w:ascii="宋体" w:hAnsi="宋体" w:hint="eastAsia"/>
          <w:b/>
          <w:szCs w:val="21"/>
        </w:rPr>
        <w:t>物：</w:t>
      </w:r>
      <w:r w:rsidRPr="00C74DC9">
        <w:rPr>
          <w:rFonts w:ascii="宋体" w:hAnsi="宋体" w:hint="eastAsia"/>
          <w:szCs w:val="21"/>
        </w:rPr>
        <w:t>本次共发放3个批号的室间质</w:t>
      </w:r>
      <w:r>
        <w:rPr>
          <w:rFonts w:ascii="宋体" w:hAnsi="宋体" w:hint="eastAsia"/>
          <w:szCs w:val="21"/>
        </w:rPr>
        <w:t>控</w:t>
      </w:r>
      <w:r w:rsidRPr="00C74DC9">
        <w:rPr>
          <w:rFonts w:ascii="宋体" w:hAnsi="宋体" w:hint="eastAsia"/>
          <w:szCs w:val="21"/>
        </w:rPr>
        <w:t>物，批号分别为</w:t>
      </w:r>
      <w:r w:rsidRPr="00C07C37">
        <w:rPr>
          <w:rFonts w:ascii="宋体" w:hAnsi="宋体" w:hint="eastAsia"/>
          <w:szCs w:val="21"/>
        </w:rPr>
        <w:t>201</w:t>
      </w:r>
      <w:r>
        <w:rPr>
          <w:rFonts w:ascii="宋体" w:hAnsi="宋体" w:hint="eastAsia"/>
          <w:szCs w:val="21"/>
        </w:rPr>
        <w:t>31</w:t>
      </w:r>
      <w:r w:rsidRPr="00C07C37">
        <w:rPr>
          <w:rFonts w:ascii="宋体" w:hAnsi="宋体" w:hint="eastAsia"/>
          <w:szCs w:val="21"/>
        </w:rPr>
        <w:t>1、201</w:t>
      </w:r>
      <w:r>
        <w:rPr>
          <w:rFonts w:ascii="宋体" w:hAnsi="宋体" w:hint="eastAsia"/>
          <w:szCs w:val="21"/>
        </w:rPr>
        <w:t>31</w:t>
      </w:r>
      <w:r w:rsidRPr="00C07C37">
        <w:rPr>
          <w:rFonts w:ascii="宋体" w:hAnsi="宋体" w:hint="eastAsia"/>
          <w:szCs w:val="21"/>
        </w:rPr>
        <w:t>2、201</w:t>
      </w:r>
      <w:r>
        <w:rPr>
          <w:rFonts w:ascii="宋体" w:hAnsi="宋体" w:hint="eastAsia"/>
          <w:szCs w:val="21"/>
        </w:rPr>
        <w:t>313</w:t>
      </w:r>
      <w:r w:rsidRPr="00C07C37">
        <w:rPr>
          <w:rFonts w:ascii="宋体" w:hAnsi="宋体" w:hint="eastAsia"/>
          <w:szCs w:val="21"/>
        </w:rPr>
        <w:t>。</w:t>
      </w:r>
    </w:p>
    <w:p w:rsidR="00B83B25" w:rsidRPr="00C74DC9" w:rsidRDefault="00B83B25" w:rsidP="00B83B25">
      <w:pPr>
        <w:spacing w:line="360" w:lineRule="auto"/>
        <w:ind w:firstLineChars="200" w:firstLine="422"/>
        <w:rPr>
          <w:rFonts w:ascii="宋体" w:hAnsi="宋体" w:hint="eastAsia"/>
          <w:szCs w:val="21"/>
        </w:rPr>
      </w:pPr>
      <w:r w:rsidRPr="00C74DC9">
        <w:rPr>
          <w:rFonts w:ascii="宋体" w:hAnsi="宋体" w:hint="eastAsia"/>
          <w:b/>
          <w:bCs/>
          <w:szCs w:val="21"/>
        </w:rPr>
        <w:t>三、注意事项</w:t>
      </w:r>
      <w:r w:rsidRPr="00C74DC9">
        <w:rPr>
          <w:rFonts w:ascii="宋体" w:hAnsi="宋体" w:hint="eastAsia"/>
          <w:szCs w:val="21"/>
        </w:rPr>
        <w:t>：</w:t>
      </w:r>
    </w:p>
    <w:p w:rsidR="00B83B25" w:rsidRPr="00C74DC9" w:rsidRDefault="00B83B25" w:rsidP="00B83B25">
      <w:pPr>
        <w:spacing w:line="360" w:lineRule="auto"/>
        <w:ind w:firstLineChars="200" w:firstLine="420"/>
        <w:rPr>
          <w:rFonts w:ascii="宋体" w:hAnsi="宋体" w:hint="eastAsia"/>
          <w:b/>
          <w:bCs/>
          <w:szCs w:val="21"/>
        </w:rPr>
      </w:pPr>
      <w:r w:rsidRPr="00C74DC9">
        <w:rPr>
          <w:rFonts w:ascii="宋体" w:hAnsi="宋体" w:hint="eastAsia"/>
          <w:szCs w:val="21"/>
        </w:rPr>
        <w:t>（一）临床化学丙氨酸氨基转移酶室间质评活动</w:t>
      </w:r>
      <w:r w:rsidRPr="00C74DC9">
        <w:rPr>
          <w:rFonts w:ascii="宋体" w:hAnsi="宋体" w:hint="eastAsia"/>
          <w:b/>
          <w:szCs w:val="21"/>
        </w:rPr>
        <w:t>全年两次</w:t>
      </w:r>
      <w:r w:rsidRPr="00C74DC9">
        <w:rPr>
          <w:rFonts w:ascii="宋体" w:hAnsi="宋体" w:hint="eastAsia"/>
          <w:szCs w:val="21"/>
        </w:rPr>
        <w:t>，其中上、下半年各一次，每次测定的样本为</w:t>
      </w:r>
      <w:r w:rsidRPr="00C74DC9">
        <w:rPr>
          <w:rFonts w:ascii="宋体" w:hAnsi="宋体" w:hint="eastAsia"/>
          <w:b/>
          <w:szCs w:val="21"/>
        </w:rPr>
        <w:t>3个批号</w:t>
      </w:r>
      <w:r w:rsidRPr="00C74DC9">
        <w:rPr>
          <w:rFonts w:ascii="宋体" w:hAnsi="宋体" w:hint="eastAsia"/>
          <w:szCs w:val="21"/>
        </w:rPr>
        <w:t>。第1次结果回报截止日期为201</w:t>
      </w:r>
      <w:r>
        <w:rPr>
          <w:rFonts w:ascii="宋体" w:hAnsi="宋体" w:hint="eastAsia"/>
          <w:szCs w:val="21"/>
        </w:rPr>
        <w:t>3</w:t>
      </w:r>
      <w:r w:rsidRPr="00C74DC9">
        <w:rPr>
          <w:rFonts w:ascii="宋体" w:hAnsi="宋体" w:hint="eastAsia"/>
          <w:szCs w:val="21"/>
        </w:rPr>
        <w:t>年</w:t>
      </w:r>
      <w:r>
        <w:rPr>
          <w:rFonts w:ascii="宋体" w:hAnsi="宋体" w:hint="eastAsia"/>
          <w:szCs w:val="21"/>
        </w:rPr>
        <w:t>3</w:t>
      </w:r>
      <w:r w:rsidRPr="00C74DC9">
        <w:rPr>
          <w:rFonts w:ascii="宋体" w:hAnsi="宋体" w:hint="eastAsia"/>
          <w:szCs w:val="21"/>
        </w:rPr>
        <w:t>月</w:t>
      </w:r>
      <w:r>
        <w:rPr>
          <w:rFonts w:ascii="宋体" w:hAnsi="宋体" w:hint="eastAsia"/>
          <w:szCs w:val="21"/>
        </w:rPr>
        <w:t>3</w:t>
      </w:r>
      <w:r w:rsidRPr="00C74DC9">
        <w:rPr>
          <w:rFonts w:ascii="宋体" w:hAnsi="宋体" w:hint="eastAsia"/>
          <w:szCs w:val="21"/>
        </w:rPr>
        <w:t>1日，建议测定日期为201</w:t>
      </w:r>
      <w:r>
        <w:rPr>
          <w:rFonts w:ascii="宋体" w:hAnsi="宋体" w:hint="eastAsia"/>
          <w:szCs w:val="21"/>
        </w:rPr>
        <w:t>3</w:t>
      </w:r>
      <w:r w:rsidRPr="00C74DC9">
        <w:rPr>
          <w:rFonts w:ascii="宋体" w:hAnsi="宋体" w:hint="eastAsia"/>
          <w:szCs w:val="21"/>
        </w:rPr>
        <w:t>年</w:t>
      </w:r>
      <w:r>
        <w:rPr>
          <w:rFonts w:ascii="宋体" w:hAnsi="宋体" w:hint="eastAsia"/>
          <w:szCs w:val="21"/>
        </w:rPr>
        <w:t>3</w:t>
      </w:r>
      <w:r w:rsidRPr="00C74DC9">
        <w:rPr>
          <w:rFonts w:ascii="宋体" w:hAnsi="宋体" w:hint="eastAsia"/>
          <w:szCs w:val="21"/>
        </w:rPr>
        <w:t>月</w:t>
      </w:r>
      <w:r>
        <w:rPr>
          <w:rFonts w:ascii="宋体" w:hAnsi="宋体" w:hint="eastAsia"/>
          <w:szCs w:val="21"/>
        </w:rPr>
        <w:t>16</w:t>
      </w:r>
      <w:r w:rsidRPr="00C74DC9">
        <w:rPr>
          <w:rFonts w:ascii="宋体" w:hAnsi="宋体" w:hint="eastAsia"/>
          <w:szCs w:val="21"/>
        </w:rPr>
        <w:t>日。未复溶的质控血清应保存在2</w:t>
      </w:r>
      <w:r w:rsidRPr="00C74DC9">
        <w:rPr>
          <w:rFonts w:ascii="宋体" w:hAnsi="宋体"/>
          <w:szCs w:val="21"/>
        </w:rPr>
        <w:t>—</w:t>
      </w:r>
      <w:smartTag w:uri="urn:schemas-microsoft-com:office:smarttags" w:element="chmetcnv">
        <w:smartTagPr>
          <w:attr w:name="TCSC" w:val="0"/>
          <w:attr w:name="NumberType" w:val="1"/>
          <w:attr w:name="Negative" w:val="False"/>
          <w:attr w:name="HasSpace" w:val="False"/>
          <w:attr w:name="SourceValue" w:val="8"/>
          <w:attr w:name="UnitName" w:val="℃"/>
        </w:smartTagPr>
        <w:r w:rsidRPr="00C74DC9">
          <w:rPr>
            <w:rFonts w:ascii="宋体" w:hAnsi="宋体" w:hint="eastAsia"/>
            <w:szCs w:val="21"/>
          </w:rPr>
          <w:t>8℃</w:t>
        </w:r>
      </w:smartTag>
      <w:r w:rsidRPr="00C74DC9">
        <w:rPr>
          <w:rFonts w:ascii="宋体" w:hAnsi="宋体" w:hint="eastAsia"/>
          <w:szCs w:val="21"/>
        </w:rPr>
        <w:t>冰箱中，使用时从冰箱取出，放置室温，</w:t>
      </w:r>
      <w:r w:rsidRPr="00C74DC9">
        <w:rPr>
          <w:rFonts w:ascii="宋体" w:hAnsi="宋体" w:hint="eastAsia"/>
          <w:bCs/>
          <w:szCs w:val="21"/>
        </w:rPr>
        <w:t>每瓶质控物加5.0ml的蒸馏水或去离子水复溶</w:t>
      </w:r>
      <w:r w:rsidRPr="00C74DC9">
        <w:rPr>
          <w:rFonts w:ascii="宋体" w:hAnsi="宋体" w:hint="eastAsia"/>
          <w:szCs w:val="21"/>
        </w:rPr>
        <w:t>，加盖混匀至少30分钟后进行测定。</w:t>
      </w:r>
    </w:p>
    <w:p w:rsidR="00B83B25" w:rsidRPr="00C74DC9" w:rsidRDefault="00B83B25" w:rsidP="00B83B25">
      <w:pPr>
        <w:spacing w:line="360" w:lineRule="auto"/>
        <w:ind w:firstLineChars="200" w:firstLine="420"/>
        <w:rPr>
          <w:rFonts w:ascii="宋体" w:hAnsi="宋体" w:hint="eastAsia"/>
          <w:szCs w:val="21"/>
        </w:rPr>
      </w:pPr>
      <w:r w:rsidRPr="00C74DC9">
        <w:rPr>
          <w:rFonts w:ascii="宋体" w:hAnsi="宋体" w:hint="eastAsia"/>
          <w:szCs w:val="21"/>
        </w:rPr>
        <w:t>（二）请务必正确填写</w:t>
      </w:r>
      <w:r>
        <w:rPr>
          <w:rFonts w:ascii="宋体" w:hAnsi="宋体" w:hint="eastAsia"/>
          <w:szCs w:val="21"/>
        </w:rPr>
        <w:t>相关内容，特别应注意使用方法与报告单位的统一，速率法使用U/L，赖氏法使用卡门单位，以便分组统计。此外，</w:t>
      </w:r>
      <w:r w:rsidRPr="00C74DC9">
        <w:rPr>
          <w:rFonts w:ascii="宋体" w:hAnsi="宋体" w:hint="eastAsia"/>
          <w:szCs w:val="21"/>
        </w:rPr>
        <w:t>测定方法、仪器厂家及型号、试剂和校准物厂家（公司）</w:t>
      </w:r>
      <w:r>
        <w:rPr>
          <w:rFonts w:ascii="宋体" w:hAnsi="宋体" w:hint="eastAsia"/>
          <w:szCs w:val="21"/>
        </w:rPr>
        <w:t>编码，请</w:t>
      </w:r>
      <w:r w:rsidRPr="00C74DC9">
        <w:rPr>
          <w:rFonts w:ascii="宋体" w:hAnsi="宋体" w:hint="eastAsia"/>
          <w:szCs w:val="21"/>
        </w:rPr>
        <w:t>按编码表中编码填写</w:t>
      </w:r>
      <w:r>
        <w:rPr>
          <w:rFonts w:ascii="宋体" w:hAnsi="宋体" w:hint="eastAsia"/>
          <w:szCs w:val="21"/>
        </w:rPr>
        <w:t>。编码</w:t>
      </w:r>
      <w:r w:rsidRPr="00D80ACB">
        <w:rPr>
          <w:rFonts w:ascii="宋体" w:hAnsi="宋体" w:hint="eastAsia"/>
        </w:rPr>
        <w:t>详见</w:t>
      </w:r>
      <w:r>
        <w:rPr>
          <w:rFonts w:ascii="宋体" w:hAnsi="宋体" w:hint="eastAsia"/>
        </w:rPr>
        <w:t>《</w:t>
      </w:r>
      <w:r w:rsidRPr="00D80ACB">
        <w:rPr>
          <w:rFonts w:ascii="宋体" w:hAnsi="宋体" w:hint="eastAsia"/>
        </w:rPr>
        <w:t>20</w:t>
      </w:r>
      <w:r>
        <w:rPr>
          <w:rFonts w:ascii="宋体" w:hAnsi="宋体" w:hint="eastAsia"/>
        </w:rPr>
        <w:t>13</w:t>
      </w:r>
      <w:r w:rsidRPr="00D80ACB">
        <w:rPr>
          <w:rFonts w:ascii="宋体" w:hAnsi="宋体" w:hint="eastAsia"/>
        </w:rPr>
        <w:t>年湖北省临床实验室质量控制评价计划</w:t>
      </w:r>
      <w:r>
        <w:rPr>
          <w:rFonts w:ascii="宋体" w:hAnsi="宋体" w:hint="eastAsia"/>
        </w:rPr>
        <w:t>》中</w:t>
      </w:r>
      <w:r w:rsidRPr="00D80ACB">
        <w:rPr>
          <w:rFonts w:ascii="宋体" w:hAnsi="宋体" w:hint="eastAsia"/>
        </w:rPr>
        <w:t>第</w:t>
      </w:r>
      <w:r>
        <w:rPr>
          <w:rFonts w:ascii="宋体" w:hAnsi="宋体" w:hint="eastAsia"/>
        </w:rPr>
        <w:t>109</w:t>
      </w:r>
      <w:r w:rsidRPr="00D80ACB">
        <w:rPr>
          <w:rFonts w:ascii="宋体" w:hAnsi="宋体" w:hint="eastAsia"/>
        </w:rPr>
        <w:t>页</w:t>
      </w:r>
      <w:r w:rsidRPr="00227ED8">
        <w:rPr>
          <w:rFonts w:ascii="宋体" w:hAnsi="宋体" w:hint="eastAsia"/>
          <w:bCs/>
          <w:szCs w:val="21"/>
        </w:rPr>
        <w:t>血站丙氨酸氨基转移酶检测室间质评编码表</w:t>
      </w:r>
      <w:r w:rsidRPr="00C74DC9">
        <w:rPr>
          <w:rFonts w:ascii="宋体" w:hAnsi="宋体" w:hint="eastAsia"/>
          <w:szCs w:val="21"/>
        </w:rPr>
        <w:t>，或登陆湖北省临床检验中心网站（http：//www.hbccl.cn ），若你室所采用者不在其中，则请按“其它”编码填写。</w:t>
      </w:r>
    </w:p>
    <w:p w:rsidR="00B83B25" w:rsidRPr="00C74DC9" w:rsidRDefault="00B83B25" w:rsidP="00B83B25">
      <w:pPr>
        <w:spacing w:line="360" w:lineRule="auto"/>
        <w:ind w:firstLineChars="200" w:firstLine="420"/>
        <w:rPr>
          <w:rFonts w:ascii="宋体" w:hAnsi="宋体" w:hint="eastAsia"/>
          <w:szCs w:val="21"/>
        </w:rPr>
      </w:pPr>
      <w:r w:rsidRPr="00C74DC9">
        <w:rPr>
          <w:rFonts w:ascii="宋体" w:hAnsi="宋体" w:hint="eastAsia"/>
          <w:szCs w:val="21"/>
        </w:rPr>
        <w:t>（三）</w:t>
      </w:r>
      <w:r w:rsidRPr="004F33D2">
        <w:rPr>
          <w:rFonts w:ascii="宋体" w:hAnsi="宋体" w:hint="eastAsia"/>
          <w:szCs w:val="21"/>
        </w:rPr>
        <w:t>结果报告方式统一为网络上报，请按批号分别填写，为防止数据输入时出错，请仔细核对后再“发送”，系统提示发送成功后应到“已上报数据”中查看是否真正上报成功并再次核对数据，如有问题及时与我们联系。随说明一同发放的《湖北省采供血机构丙氨酸氨基转移酶测定室间质评测定结果回报表》仅作为数据原始记录，各单位自行留存。</w:t>
      </w:r>
    </w:p>
    <w:p w:rsidR="00B83B25" w:rsidRPr="00C74DC9" w:rsidRDefault="00B83B25" w:rsidP="00B83B25">
      <w:pPr>
        <w:spacing w:line="360" w:lineRule="auto"/>
        <w:ind w:firstLineChars="200" w:firstLine="420"/>
        <w:rPr>
          <w:rFonts w:ascii="宋体" w:hAnsi="宋体" w:hint="eastAsia"/>
          <w:szCs w:val="21"/>
        </w:rPr>
      </w:pPr>
      <w:r w:rsidRPr="00C74DC9">
        <w:rPr>
          <w:rFonts w:ascii="宋体" w:hAnsi="宋体" w:hint="eastAsia"/>
          <w:szCs w:val="21"/>
        </w:rPr>
        <w:t>（四）</w:t>
      </w:r>
      <w:r w:rsidRPr="004F33D2">
        <w:rPr>
          <w:rFonts w:ascii="宋体" w:hAnsi="宋体" w:hint="eastAsia"/>
          <w:szCs w:val="21"/>
        </w:rPr>
        <w:t>务必在截止日期前上传结果</w:t>
      </w:r>
      <w:r w:rsidRPr="00C74DC9">
        <w:rPr>
          <w:rFonts w:ascii="宋体" w:hAnsi="宋体" w:hint="eastAsia"/>
          <w:szCs w:val="21"/>
        </w:rPr>
        <w:t>，否则数据将不能纳入汇总统计。在结果反馈日期后半个月之内仍未收到结果的实验室请尽快与我们联系。</w:t>
      </w:r>
    </w:p>
    <w:p w:rsidR="00B83B25" w:rsidRPr="00C74DC9" w:rsidRDefault="00B83B25" w:rsidP="00B83B25">
      <w:pPr>
        <w:spacing w:line="360" w:lineRule="auto"/>
        <w:ind w:firstLineChars="200" w:firstLine="420"/>
        <w:rPr>
          <w:rFonts w:ascii="宋体" w:hAnsi="宋体" w:hint="eastAsia"/>
          <w:szCs w:val="21"/>
        </w:rPr>
      </w:pPr>
      <w:r w:rsidRPr="00C74DC9">
        <w:rPr>
          <w:rFonts w:ascii="宋体" w:hAnsi="宋体" w:hint="eastAsia"/>
          <w:szCs w:val="21"/>
        </w:rPr>
        <w:t>联系地址： 武汉市武昌丁字桥路100号</w:t>
      </w:r>
    </w:p>
    <w:p w:rsidR="00B83B25" w:rsidRPr="00C74DC9" w:rsidRDefault="00B83B25" w:rsidP="00B83B25">
      <w:pPr>
        <w:spacing w:line="360" w:lineRule="auto"/>
        <w:ind w:firstLineChars="200" w:firstLine="420"/>
        <w:rPr>
          <w:rFonts w:ascii="宋体" w:hAnsi="宋体" w:hint="eastAsia"/>
          <w:szCs w:val="21"/>
        </w:rPr>
      </w:pPr>
      <w:r w:rsidRPr="00C74DC9">
        <w:rPr>
          <w:rFonts w:ascii="宋体" w:hAnsi="宋体" w:hint="eastAsia"/>
          <w:szCs w:val="21"/>
        </w:rPr>
        <w:t>邮政编码： 430064</w:t>
      </w:r>
    </w:p>
    <w:p w:rsidR="00B83B25" w:rsidRPr="00C74DC9" w:rsidRDefault="00B83B25" w:rsidP="00B83B25">
      <w:pPr>
        <w:spacing w:line="360" w:lineRule="auto"/>
        <w:ind w:firstLineChars="200" w:firstLine="420"/>
        <w:rPr>
          <w:rFonts w:ascii="宋体" w:hAnsi="宋体" w:hint="eastAsia"/>
          <w:szCs w:val="21"/>
        </w:rPr>
      </w:pPr>
      <w:r w:rsidRPr="00C74DC9">
        <w:rPr>
          <w:rFonts w:ascii="宋体" w:hAnsi="宋体" w:hint="eastAsia"/>
          <w:szCs w:val="21"/>
        </w:rPr>
        <w:t>联系电话：（027）8727</w:t>
      </w:r>
      <w:r>
        <w:rPr>
          <w:rFonts w:ascii="宋体" w:hAnsi="宋体" w:hint="eastAsia"/>
          <w:szCs w:val="21"/>
        </w:rPr>
        <w:t>7958</w:t>
      </w:r>
    </w:p>
    <w:p w:rsidR="00B83B25" w:rsidRPr="00C74DC9" w:rsidRDefault="00B83B25" w:rsidP="00B83B25">
      <w:pPr>
        <w:spacing w:line="360" w:lineRule="auto"/>
        <w:ind w:firstLineChars="200" w:firstLine="420"/>
        <w:rPr>
          <w:rFonts w:ascii="宋体" w:hAnsi="宋体" w:hint="eastAsia"/>
          <w:szCs w:val="21"/>
        </w:rPr>
      </w:pPr>
      <w:r w:rsidRPr="00C74DC9">
        <w:rPr>
          <w:rFonts w:ascii="宋体" w:hAnsi="宋体" w:hint="eastAsia"/>
          <w:szCs w:val="21"/>
        </w:rPr>
        <w:t>联 系 人： 潘莉兰</w:t>
      </w:r>
    </w:p>
    <w:p w:rsidR="00B83B25" w:rsidRPr="00C74DC9" w:rsidRDefault="00B83B25" w:rsidP="00B83B25">
      <w:pPr>
        <w:spacing w:line="360" w:lineRule="auto"/>
        <w:ind w:firstLineChars="200" w:firstLine="420"/>
        <w:rPr>
          <w:rFonts w:ascii="宋体" w:hAnsi="宋体" w:hint="eastAsia"/>
          <w:szCs w:val="21"/>
        </w:rPr>
      </w:pPr>
      <w:r w:rsidRPr="00C74DC9">
        <w:rPr>
          <w:rFonts w:ascii="宋体" w:hAnsi="宋体" w:hint="eastAsia"/>
          <w:szCs w:val="21"/>
        </w:rPr>
        <w:t xml:space="preserve">                                     </w:t>
      </w:r>
    </w:p>
    <w:p w:rsidR="00B83B25" w:rsidRPr="00C74DC9" w:rsidRDefault="00B83B25" w:rsidP="00B83B25">
      <w:pPr>
        <w:spacing w:line="360" w:lineRule="auto"/>
        <w:ind w:firstLineChars="2300" w:firstLine="4830"/>
        <w:rPr>
          <w:rFonts w:ascii="宋体" w:hAnsi="宋体" w:hint="eastAsia"/>
          <w:szCs w:val="21"/>
        </w:rPr>
      </w:pPr>
      <w:r w:rsidRPr="00C74DC9">
        <w:rPr>
          <w:rFonts w:ascii="宋体" w:hAnsi="宋体" w:hint="eastAsia"/>
          <w:szCs w:val="21"/>
        </w:rPr>
        <w:t>湖北省临床检验中心</w:t>
      </w:r>
    </w:p>
    <w:p w:rsidR="00B83B25" w:rsidRPr="00C74DC9" w:rsidRDefault="00B83B25" w:rsidP="00B83B25">
      <w:pPr>
        <w:spacing w:line="360" w:lineRule="auto"/>
        <w:ind w:firstLineChars="200" w:firstLine="420"/>
        <w:rPr>
          <w:rFonts w:ascii="宋体" w:hAnsi="宋体" w:hint="eastAsia"/>
          <w:szCs w:val="21"/>
        </w:rPr>
      </w:pPr>
      <w:r w:rsidRPr="00C74DC9">
        <w:rPr>
          <w:rFonts w:ascii="宋体" w:hAnsi="宋体" w:hint="eastAsia"/>
          <w:szCs w:val="21"/>
        </w:rPr>
        <w:t xml:space="preserve">                                            二〇一</w:t>
      </w:r>
      <w:r>
        <w:rPr>
          <w:rFonts w:ascii="宋体" w:hAnsi="宋体" w:hint="eastAsia"/>
          <w:szCs w:val="21"/>
        </w:rPr>
        <w:t>三</w:t>
      </w:r>
      <w:r w:rsidRPr="00C74DC9">
        <w:rPr>
          <w:rFonts w:ascii="宋体" w:hAnsi="宋体" w:hint="eastAsia"/>
          <w:szCs w:val="21"/>
        </w:rPr>
        <w:t>年元月</w:t>
      </w:r>
    </w:p>
    <w:p w:rsidR="00B83B25" w:rsidRDefault="00B83B25" w:rsidP="00B83B25">
      <w:pPr>
        <w:jc w:val="center"/>
        <w:rPr>
          <w:rFonts w:ascii="宋体" w:hAnsi="宋体" w:hint="eastAsia"/>
          <w:b/>
          <w:bCs/>
          <w:sz w:val="30"/>
        </w:rPr>
      </w:pPr>
    </w:p>
    <w:p w:rsidR="00B83B25" w:rsidRDefault="00B83B25" w:rsidP="00B83B25">
      <w:pPr>
        <w:jc w:val="center"/>
        <w:rPr>
          <w:rFonts w:ascii="宋体" w:hAnsi="宋体" w:hint="eastAsia"/>
          <w:b/>
          <w:bCs/>
          <w:sz w:val="30"/>
        </w:rPr>
      </w:pPr>
      <w:r w:rsidRPr="00D80ACB">
        <w:rPr>
          <w:rFonts w:ascii="宋体" w:hAnsi="宋体" w:hint="eastAsia"/>
          <w:b/>
          <w:bCs/>
          <w:sz w:val="30"/>
        </w:rPr>
        <w:lastRenderedPageBreak/>
        <w:t>湖北省采供血机构</w:t>
      </w:r>
    </w:p>
    <w:p w:rsidR="00B83B25" w:rsidRPr="00D80ACB" w:rsidRDefault="00B83B25" w:rsidP="00B83B25">
      <w:pPr>
        <w:jc w:val="center"/>
        <w:rPr>
          <w:rFonts w:ascii="宋体" w:hAnsi="宋体" w:hint="eastAsia"/>
          <w:b/>
          <w:bCs/>
          <w:sz w:val="30"/>
        </w:rPr>
      </w:pPr>
      <w:r w:rsidRPr="00D80ACB">
        <w:rPr>
          <w:rFonts w:ascii="宋体" w:hAnsi="宋体" w:hint="eastAsia"/>
          <w:b/>
          <w:bCs/>
          <w:sz w:val="30"/>
        </w:rPr>
        <w:t>丙氨酸氨基转移酶测定室间质评</w:t>
      </w:r>
      <w:r>
        <w:rPr>
          <w:rFonts w:ascii="宋体" w:hAnsi="宋体" w:hint="eastAsia"/>
          <w:b/>
          <w:bCs/>
          <w:sz w:val="30"/>
        </w:rPr>
        <w:t>测定结果</w:t>
      </w:r>
      <w:r w:rsidRPr="00D80ACB">
        <w:rPr>
          <w:rFonts w:ascii="宋体" w:hAnsi="宋体" w:hint="eastAsia"/>
          <w:b/>
          <w:bCs/>
          <w:sz w:val="30"/>
        </w:rPr>
        <w:t>回报表</w:t>
      </w:r>
    </w:p>
    <w:p w:rsidR="00B83B25" w:rsidRPr="00D80ACB" w:rsidRDefault="00B83B25" w:rsidP="00B83B25">
      <w:pPr>
        <w:spacing w:line="360" w:lineRule="auto"/>
        <w:jc w:val="center"/>
        <w:rPr>
          <w:rFonts w:ascii="宋体" w:hAnsi="宋体" w:hint="eastAsia"/>
          <w:b/>
          <w:bCs/>
          <w:sz w:val="28"/>
        </w:rPr>
      </w:pPr>
      <w:r w:rsidRPr="00D80ACB">
        <w:rPr>
          <w:rFonts w:ascii="宋体" w:hAnsi="宋体" w:hint="eastAsia"/>
          <w:b/>
          <w:bCs/>
          <w:sz w:val="28"/>
        </w:rPr>
        <w:t>（</w:t>
      </w:r>
      <w:r w:rsidRPr="00231032">
        <w:rPr>
          <w:rFonts w:ascii="宋体" w:hAnsi="宋体" w:hint="eastAsia"/>
          <w:b/>
          <w:bCs/>
          <w:sz w:val="30"/>
        </w:rPr>
        <w:t>20</w:t>
      </w:r>
      <w:r>
        <w:rPr>
          <w:rFonts w:ascii="宋体" w:hAnsi="宋体" w:hint="eastAsia"/>
          <w:b/>
          <w:bCs/>
          <w:sz w:val="30"/>
        </w:rPr>
        <w:t>13</w:t>
      </w:r>
      <w:r w:rsidRPr="00231032">
        <w:rPr>
          <w:rFonts w:ascii="宋体" w:hAnsi="宋体" w:hint="eastAsia"/>
          <w:b/>
          <w:bCs/>
          <w:sz w:val="30"/>
        </w:rPr>
        <w:t>年</w:t>
      </w:r>
      <w:r w:rsidRPr="00D80ACB">
        <w:rPr>
          <w:rFonts w:ascii="宋体" w:hAnsi="宋体" w:hint="eastAsia"/>
          <w:b/>
          <w:bCs/>
          <w:sz w:val="28"/>
        </w:rPr>
        <w:t>第</w:t>
      </w:r>
      <w:r>
        <w:rPr>
          <w:rFonts w:ascii="宋体" w:hAnsi="宋体" w:hint="eastAsia"/>
          <w:b/>
          <w:bCs/>
          <w:sz w:val="28"/>
        </w:rPr>
        <w:t>1</w:t>
      </w:r>
      <w:r w:rsidRPr="00D80ACB">
        <w:rPr>
          <w:rFonts w:ascii="宋体" w:hAnsi="宋体" w:hint="eastAsia"/>
          <w:b/>
          <w:bCs/>
          <w:sz w:val="28"/>
        </w:rPr>
        <w:t>次）</w:t>
      </w:r>
    </w:p>
    <w:p w:rsidR="00B83B25" w:rsidRPr="00D80ACB" w:rsidRDefault="00B83B25" w:rsidP="00B83B25">
      <w:pPr>
        <w:jc w:val="center"/>
        <w:rPr>
          <w:rFonts w:ascii="宋体" w:hAnsi="宋体" w:hint="eastAsia"/>
          <w:b/>
          <w:bCs/>
          <w:sz w:val="28"/>
        </w:rPr>
      </w:pPr>
    </w:p>
    <w:p w:rsidR="00B83B25" w:rsidRPr="00D80ACB" w:rsidRDefault="00B83B25" w:rsidP="00B83B25">
      <w:pPr>
        <w:spacing w:line="360" w:lineRule="auto"/>
        <w:rPr>
          <w:rFonts w:ascii="宋体" w:hAnsi="宋体" w:hint="eastAsia"/>
          <w:sz w:val="24"/>
          <w:u w:val="single"/>
        </w:rPr>
      </w:pPr>
      <w:r w:rsidRPr="00D80ACB">
        <w:rPr>
          <w:rFonts w:ascii="宋体" w:hAnsi="宋体" w:hint="eastAsia"/>
          <w:sz w:val="24"/>
        </w:rPr>
        <w:t>实验室编号：</w:t>
      </w:r>
      <w:r w:rsidRPr="00D80ACB">
        <w:rPr>
          <w:rFonts w:ascii="宋体" w:hAnsi="宋体" w:hint="eastAsia"/>
          <w:sz w:val="24"/>
          <w:u w:val="single"/>
        </w:rPr>
        <w:t xml:space="preserve">     </w:t>
      </w:r>
      <w:r>
        <w:rPr>
          <w:rFonts w:ascii="宋体" w:hAnsi="宋体" w:hint="eastAsia"/>
          <w:sz w:val="24"/>
          <w:u w:val="single"/>
        </w:rPr>
        <w:t xml:space="preserve">  </w:t>
      </w:r>
      <w:r w:rsidRPr="00D80ACB">
        <w:rPr>
          <w:rFonts w:ascii="宋体" w:hAnsi="宋体" w:hint="eastAsia"/>
          <w:sz w:val="24"/>
          <w:u w:val="single"/>
        </w:rPr>
        <w:t xml:space="preserve">    </w:t>
      </w:r>
      <w:r w:rsidRPr="00D80ACB">
        <w:rPr>
          <w:rFonts w:ascii="宋体" w:hAnsi="宋体" w:hint="eastAsia"/>
          <w:sz w:val="24"/>
        </w:rPr>
        <w:t xml:space="preserve"> 单位名称：</w:t>
      </w:r>
      <w:r w:rsidRPr="00D80ACB">
        <w:rPr>
          <w:rFonts w:ascii="宋体" w:hAnsi="宋体" w:hint="eastAsia"/>
          <w:sz w:val="24"/>
          <w:u w:val="single"/>
        </w:rPr>
        <w:t xml:space="preserve">        </w:t>
      </w:r>
      <w:r>
        <w:rPr>
          <w:rFonts w:ascii="宋体" w:hAnsi="宋体" w:hint="eastAsia"/>
          <w:sz w:val="24"/>
          <w:u w:val="single"/>
        </w:rPr>
        <w:t xml:space="preserve">                  </w:t>
      </w:r>
      <w:r w:rsidRPr="00D80ACB">
        <w:rPr>
          <w:rFonts w:ascii="宋体" w:hAnsi="宋体" w:hint="eastAsia"/>
          <w:sz w:val="24"/>
          <w:u w:val="single"/>
        </w:rPr>
        <w:t xml:space="preserve">     </w:t>
      </w:r>
    </w:p>
    <w:p w:rsidR="00B83B25" w:rsidRPr="00D80ACB" w:rsidRDefault="00B83B25" w:rsidP="00B83B25">
      <w:pPr>
        <w:spacing w:line="360" w:lineRule="auto"/>
        <w:rPr>
          <w:rFonts w:ascii="宋体" w:hAnsi="宋体" w:hint="eastAsia"/>
          <w:sz w:val="24"/>
        </w:rPr>
      </w:pPr>
    </w:p>
    <w:p w:rsidR="00B83B25" w:rsidRPr="00D80ACB" w:rsidRDefault="00B83B25" w:rsidP="00B83B25">
      <w:pPr>
        <w:spacing w:line="360" w:lineRule="auto"/>
        <w:jc w:val="left"/>
        <w:rPr>
          <w:rFonts w:ascii="宋体" w:hAnsi="宋体" w:hint="eastAsia"/>
          <w:sz w:val="24"/>
        </w:rPr>
      </w:pPr>
      <w:r w:rsidRPr="00D80ACB">
        <w:rPr>
          <w:rFonts w:ascii="宋体" w:hAnsi="宋体" w:hint="eastAsia"/>
          <w:sz w:val="24"/>
        </w:rPr>
        <w:t>测定日期：</w:t>
      </w:r>
      <w:r w:rsidRPr="00D80ACB">
        <w:rPr>
          <w:rFonts w:ascii="宋体" w:hAnsi="宋体" w:hint="eastAsia"/>
          <w:sz w:val="24"/>
          <w:u w:val="single"/>
        </w:rPr>
        <w:t xml:space="preserve">             </w:t>
      </w:r>
      <w:r w:rsidRPr="00D80ACB">
        <w:rPr>
          <w:rFonts w:ascii="宋体" w:hAnsi="宋体" w:hint="eastAsia"/>
          <w:sz w:val="24"/>
        </w:rPr>
        <w:t>结果发出日期</w:t>
      </w:r>
      <w:r w:rsidRPr="00D80ACB">
        <w:rPr>
          <w:rFonts w:ascii="宋体" w:hAnsi="宋体" w:hint="eastAsia"/>
          <w:sz w:val="24"/>
          <w:u w:val="single"/>
        </w:rPr>
        <w:t xml:space="preserve">           </w:t>
      </w:r>
      <w:r w:rsidRPr="00D80ACB">
        <w:rPr>
          <w:rFonts w:ascii="宋体" w:hAnsi="宋体" w:hint="eastAsia"/>
          <w:sz w:val="24"/>
        </w:rPr>
        <w:t xml:space="preserve">联系电话 </w:t>
      </w:r>
      <w:r w:rsidRPr="00D80ACB">
        <w:rPr>
          <w:rFonts w:ascii="宋体" w:hAnsi="宋体" w:hint="eastAsia"/>
          <w:sz w:val="24"/>
          <w:u w:val="single"/>
        </w:rPr>
        <w:t xml:space="preserve">           </w:t>
      </w:r>
    </w:p>
    <w:p w:rsidR="00B83B25" w:rsidRDefault="00B83B25" w:rsidP="00B83B25">
      <w:pPr>
        <w:spacing w:line="360" w:lineRule="auto"/>
        <w:jc w:val="left"/>
        <w:rPr>
          <w:rFonts w:ascii="宋体" w:hAnsi="宋体" w:hint="eastAsia"/>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2"/>
        <w:gridCol w:w="1354"/>
        <w:gridCol w:w="3055"/>
        <w:gridCol w:w="701"/>
        <w:gridCol w:w="698"/>
        <w:gridCol w:w="712"/>
        <w:gridCol w:w="952"/>
      </w:tblGrid>
      <w:tr w:rsidR="00B83B25" w:rsidRPr="00D80ACB" w:rsidTr="003200C0">
        <w:tblPrEx>
          <w:tblCellMar>
            <w:top w:w="0" w:type="dxa"/>
            <w:bottom w:w="0" w:type="dxa"/>
          </w:tblCellMar>
        </w:tblPrEx>
        <w:trPr>
          <w:cantSplit/>
        </w:trPr>
        <w:tc>
          <w:tcPr>
            <w:tcW w:w="775" w:type="dxa"/>
            <w:vMerge w:val="restart"/>
            <w:vAlign w:val="center"/>
          </w:tcPr>
          <w:p w:rsidR="00B83B25" w:rsidRPr="00D80ACB" w:rsidRDefault="00B83B25" w:rsidP="003200C0">
            <w:pPr>
              <w:spacing w:line="300" w:lineRule="auto"/>
              <w:jc w:val="center"/>
              <w:rPr>
                <w:rFonts w:ascii="宋体" w:hAnsi="宋体" w:hint="eastAsia"/>
                <w:sz w:val="24"/>
              </w:rPr>
            </w:pPr>
            <w:r>
              <w:rPr>
                <w:rFonts w:ascii="宋体" w:hAnsi="宋体" w:hint="eastAsia"/>
                <w:sz w:val="24"/>
              </w:rPr>
              <w:t>批号</w:t>
            </w:r>
          </w:p>
        </w:tc>
        <w:tc>
          <w:tcPr>
            <w:tcW w:w="1385" w:type="dxa"/>
            <w:vMerge w:val="restart"/>
            <w:vAlign w:val="center"/>
          </w:tcPr>
          <w:p w:rsidR="00B83B25" w:rsidRPr="00D80ACB" w:rsidRDefault="00B83B25" w:rsidP="003200C0">
            <w:pPr>
              <w:spacing w:line="300" w:lineRule="auto"/>
              <w:jc w:val="center"/>
              <w:rPr>
                <w:rFonts w:ascii="宋体" w:hAnsi="宋体" w:hint="eastAsia"/>
                <w:sz w:val="24"/>
              </w:rPr>
            </w:pPr>
            <w:r w:rsidRPr="00D80ACB">
              <w:rPr>
                <w:rFonts w:ascii="宋体" w:hAnsi="宋体" w:hint="eastAsia"/>
                <w:sz w:val="24"/>
              </w:rPr>
              <w:t>单位</w:t>
            </w:r>
          </w:p>
        </w:tc>
        <w:tc>
          <w:tcPr>
            <w:tcW w:w="3085" w:type="dxa"/>
            <w:vMerge w:val="restart"/>
            <w:vAlign w:val="center"/>
          </w:tcPr>
          <w:p w:rsidR="00B83B25" w:rsidRPr="00D80ACB" w:rsidRDefault="00B83B25" w:rsidP="003200C0">
            <w:pPr>
              <w:spacing w:line="300" w:lineRule="auto"/>
              <w:jc w:val="center"/>
              <w:rPr>
                <w:rFonts w:ascii="宋体" w:hAnsi="宋体" w:hint="eastAsia"/>
                <w:sz w:val="24"/>
              </w:rPr>
            </w:pPr>
            <w:r w:rsidRPr="00D80ACB">
              <w:rPr>
                <w:rFonts w:ascii="宋体" w:hAnsi="宋体" w:hint="eastAsia"/>
                <w:sz w:val="24"/>
              </w:rPr>
              <w:t>测定结果</w:t>
            </w:r>
          </w:p>
        </w:tc>
        <w:tc>
          <w:tcPr>
            <w:tcW w:w="3103" w:type="dxa"/>
            <w:gridSpan w:val="4"/>
            <w:vAlign w:val="center"/>
          </w:tcPr>
          <w:p w:rsidR="00B83B25" w:rsidRPr="00D80ACB" w:rsidRDefault="00B83B25" w:rsidP="003200C0">
            <w:pPr>
              <w:spacing w:line="300" w:lineRule="auto"/>
              <w:jc w:val="center"/>
              <w:rPr>
                <w:rFonts w:ascii="宋体" w:hAnsi="宋体" w:hint="eastAsia"/>
                <w:sz w:val="24"/>
              </w:rPr>
            </w:pPr>
            <w:r w:rsidRPr="00D80ACB">
              <w:rPr>
                <w:rFonts w:ascii="宋体" w:hAnsi="宋体" w:hint="eastAsia"/>
                <w:sz w:val="24"/>
              </w:rPr>
              <w:t>编     码</w:t>
            </w:r>
          </w:p>
        </w:tc>
      </w:tr>
      <w:tr w:rsidR="00B83B25" w:rsidRPr="00D80ACB" w:rsidTr="003200C0">
        <w:tblPrEx>
          <w:tblCellMar>
            <w:top w:w="0" w:type="dxa"/>
            <w:bottom w:w="0" w:type="dxa"/>
          </w:tblCellMar>
        </w:tblPrEx>
        <w:trPr>
          <w:cantSplit/>
        </w:trPr>
        <w:tc>
          <w:tcPr>
            <w:tcW w:w="775" w:type="dxa"/>
            <w:vMerge/>
            <w:vAlign w:val="center"/>
          </w:tcPr>
          <w:p w:rsidR="00B83B25" w:rsidRPr="00D80ACB" w:rsidRDefault="00B83B25" w:rsidP="003200C0">
            <w:pPr>
              <w:spacing w:line="300" w:lineRule="auto"/>
              <w:jc w:val="center"/>
              <w:rPr>
                <w:rFonts w:ascii="宋体" w:hAnsi="宋体" w:hint="eastAsia"/>
                <w:sz w:val="24"/>
              </w:rPr>
            </w:pPr>
          </w:p>
        </w:tc>
        <w:tc>
          <w:tcPr>
            <w:tcW w:w="1385" w:type="dxa"/>
            <w:vMerge/>
            <w:vAlign w:val="center"/>
          </w:tcPr>
          <w:p w:rsidR="00B83B25" w:rsidRPr="00D80ACB" w:rsidRDefault="00B83B25" w:rsidP="003200C0">
            <w:pPr>
              <w:spacing w:line="300" w:lineRule="auto"/>
              <w:jc w:val="center"/>
              <w:rPr>
                <w:rFonts w:ascii="宋体" w:hAnsi="宋体" w:hint="eastAsia"/>
                <w:sz w:val="24"/>
              </w:rPr>
            </w:pPr>
          </w:p>
        </w:tc>
        <w:tc>
          <w:tcPr>
            <w:tcW w:w="3085" w:type="dxa"/>
            <w:vMerge/>
            <w:vAlign w:val="center"/>
          </w:tcPr>
          <w:p w:rsidR="00B83B25" w:rsidRPr="00D80ACB" w:rsidRDefault="00B83B25" w:rsidP="003200C0">
            <w:pPr>
              <w:spacing w:line="300" w:lineRule="auto"/>
              <w:jc w:val="center"/>
              <w:rPr>
                <w:rFonts w:ascii="宋体" w:hAnsi="宋体" w:hint="eastAsia"/>
                <w:sz w:val="24"/>
              </w:rPr>
            </w:pPr>
          </w:p>
        </w:tc>
        <w:tc>
          <w:tcPr>
            <w:tcW w:w="709" w:type="dxa"/>
            <w:vAlign w:val="center"/>
          </w:tcPr>
          <w:p w:rsidR="00B83B25" w:rsidRPr="00D80ACB" w:rsidRDefault="00B83B25" w:rsidP="003200C0">
            <w:pPr>
              <w:spacing w:line="300" w:lineRule="auto"/>
              <w:jc w:val="center"/>
              <w:rPr>
                <w:rFonts w:ascii="宋体" w:hAnsi="宋体" w:hint="eastAsia"/>
                <w:sz w:val="24"/>
              </w:rPr>
            </w:pPr>
            <w:r w:rsidRPr="00D80ACB">
              <w:rPr>
                <w:rFonts w:ascii="宋体" w:hAnsi="宋体" w:hint="eastAsia"/>
                <w:sz w:val="24"/>
              </w:rPr>
              <w:t>方法</w:t>
            </w:r>
          </w:p>
        </w:tc>
        <w:tc>
          <w:tcPr>
            <w:tcW w:w="706" w:type="dxa"/>
            <w:vAlign w:val="center"/>
          </w:tcPr>
          <w:p w:rsidR="00B83B25" w:rsidRPr="00D80ACB" w:rsidRDefault="00B83B25" w:rsidP="003200C0">
            <w:pPr>
              <w:spacing w:line="300" w:lineRule="auto"/>
              <w:jc w:val="center"/>
              <w:rPr>
                <w:rFonts w:ascii="宋体" w:hAnsi="宋体" w:hint="eastAsia"/>
                <w:sz w:val="24"/>
              </w:rPr>
            </w:pPr>
            <w:r w:rsidRPr="00D80ACB">
              <w:rPr>
                <w:rFonts w:ascii="宋体" w:hAnsi="宋体" w:hint="eastAsia"/>
                <w:sz w:val="24"/>
              </w:rPr>
              <w:t>仪器</w:t>
            </w:r>
          </w:p>
        </w:tc>
        <w:tc>
          <w:tcPr>
            <w:tcW w:w="720" w:type="dxa"/>
            <w:vAlign w:val="center"/>
          </w:tcPr>
          <w:p w:rsidR="00B83B25" w:rsidRPr="00D80ACB" w:rsidRDefault="00B83B25" w:rsidP="003200C0">
            <w:pPr>
              <w:spacing w:line="300" w:lineRule="auto"/>
              <w:jc w:val="center"/>
              <w:rPr>
                <w:rFonts w:ascii="宋体" w:hAnsi="宋体" w:hint="eastAsia"/>
                <w:sz w:val="24"/>
              </w:rPr>
            </w:pPr>
            <w:r w:rsidRPr="00D80ACB">
              <w:rPr>
                <w:rFonts w:ascii="宋体" w:hAnsi="宋体" w:hint="eastAsia"/>
                <w:sz w:val="24"/>
              </w:rPr>
              <w:t>试剂</w:t>
            </w:r>
          </w:p>
        </w:tc>
        <w:tc>
          <w:tcPr>
            <w:tcW w:w="968" w:type="dxa"/>
            <w:vAlign w:val="center"/>
          </w:tcPr>
          <w:p w:rsidR="00B83B25" w:rsidRPr="00D80ACB" w:rsidRDefault="00B83B25" w:rsidP="003200C0">
            <w:pPr>
              <w:spacing w:line="300" w:lineRule="auto"/>
              <w:jc w:val="center"/>
              <w:rPr>
                <w:rFonts w:ascii="宋体" w:hAnsi="宋体" w:hint="eastAsia"/>
                <w:sz w:val="24"/>
              </w:rPr>
            </w:pPr>
            <w:r w:rsidRPr="00D80ACB">
              <w:rPr>
                <w:rFonts w:ascii="宋体" w:hAnsi="宋体" w:hint="eastAsia"/>
                <w:sz w:val="24"/>
              </w:rPr>
              <w:t>校准物</w:t>
            </w:r>
          </w:p>
        </w:tc>
      </w:tr>
      <w:tr w:rsidR="00B83B25" w:rsidRPr="00D80ACB" w:rsidTr="003200C0">
        <w:tblPrEx>
          <w:tblCellMar>
            <w:top w:w="0" w:type="dxa"/>
            <w:bottom w:w="0" w:type="dxa"/>
          </w:tblCellMar>
        </w:tblPrEx>
        <w:tc>
          <w:tcPr>
            <w:tcW w:w="775" w:type="dxa"/>
            <w:vAlign w:val="center"/>
          </w:tcPr>
          <w:p w:rsidR="00B83B25" w:rsidRPr="00C07C37" w:rsidRDefault="00B83B25" w:rsidP="0043708B">
            <w:pPr>
              <w:spacing w:line="300" w:lineRule="auto"/>
              <w:jc w:val="center"/>
              <w:rPr>
                <w:rFonts w:ascii="宋体" w:hAnsi="宋体"/>
                <w:b/>
              </w:rPr>
            </w:pPr>
            <w:r w:rsidRPr="00C07C37">
              <w:rPr>
                <w:rFonts w:ascii="宋体" w:hAnsi="宋体" w:hint="eastAsia"/>
                <w:b/>
                <w:sz w:val="24"/>
              </w:rPr>
              <w:t>201</w:t>
            </w:r>
            <w:r>
              <w:rPr>
                <w:rFonts w:ascii="宋体" w:hAnsi="宋体" w:hint="eastAsia"/>
                <w:b/>
                <w:sz w:val="24"/>
              </w:rPr>
              <w:t>31</w:t>
            </w:r>
            <w:r w:rsidR="0043708B">
              <w:rPr>
                <w:rFonts w:ascii="宋体" w:hAnsi="宋体" w:hint="eastAsia"/>
                <w:b/>
                <w:sz w:val="24"/>
              </w:rPr>
              <w:t>1</w:t>
            </w:r>
          </w:p>
        </w:tc>
        <w:tc>
          <w:tcPr>
            <w:tcW w:w="1385" w:type="dxa"/>
            <w:vAlign w:val="center"/>
          </w:tcPr>
          <w:p w:rsidR="00B83B25" w:rsidRPr="00D80ACB" w:rsidRDefault="00B83B25" w:rsidP="003200C0">
            <w:pPr>
              <w:spacing w:line="300" w:lineRule="auto"/>
              <w:jc w:val="center"/>
              <w:rPr>
                <w:rFonts w:ascii="宋体" w:hAnsi="宋体"/>
                <w:sz w:val="24"/>
              </w:rPr>
            </w:pPr>
          </w:p>
        </w:tc>
        <w:tc>
          <w:tcPr>
            <w:tcW w:w="3085" w:type="dxa"/>
          </w:tcPr>
          <w:p w:rsidR="00B83B25" w:rsidRDefault="00B83B25" w:rsidP="003200C0">
            <w:pPr>
              <w:spacing w:line="300" w:lineRule="auto"/>
              <w:ind w:firstLineChars="200" w:firstLine="480"/>
              <w:rPr>
                <w:rFonts w:ascii="宋体" w:hAnsi="宋体" w:hint="eastAsia"/>
                <w:sz w:val="24"/>
                <w:u w:val="single"/>
              </w:rPr>
            </w:pPr>
          </w:p>
          <w:p w:rsidR="00B83B25" w:rsidRPr="00D80ACB" w:rsidRDefault="00B83B25" w:rsidP="003200C0">
            <w:pPr>
              <w:spacing w:line="300" w:lineRule="auto"/>
              <w:rPr>
                <w:rFonts w:ascii="宋体" w:hAnsi="宋体" w:hint="eastAsia"/>
                <w:sz w:val="24"/>
                <w:u w:val="single"/>
              </w:rPr>
            </w:pPr>
            <w:r w:rsidRPr="00D80ACB">
              <w:rPr>
                <w:rFonts w:ascii="宋体" w:hAnsi="宋体" w:hint="eastAsia"/>
                <w:sz w:val="24"/>
                <w:u w:val="single"/>
              </w:rPr>
              <w:t xml:space="preserve">    </w:t>
            </w:r>
            <w:r w:rsidRPr="00D80ACB">
              <w:rPr>
                <w:rFonts w:ascii="宋体" w:hAnsi="宋体" w:hint="eastAsia"/>
                <w:sz w:val="24"/>
              </w:rPr>
              <w:t xml:space="preserve"> </w:t>
            </w:r>
            <w:r w:rsidRPr="00D80ACB">
              <w:rPr>
                <w:rFonts w:ascii="宋体" w:hAnsi="宋体" w:hint="eastAsia"/>
                <w:sz w:val="24"/>
                <w:u w:val="single"/>
              </w:rPr>
              <w:t xml:space="preserve">    </w:t>
            </w:r>
            <w:r w:rsidRPr="00D80ACB">
              <w:rPr>
                <w:rFonts w:ascii="宋体" w:hAnsi="宋体" w:hint="eastAsia"/>
                <w:sz w:val="24"/>
              </w:rPr>
              <w:t xml:space="preserve"> </w:t>
            </w:r>
            <w:r w:rsidRPr="00D80ACB">
              <w:rPr>
                <w:rFonts w:ascii="宋体" w:hAnsi="宋体" w:hint="eastAsia"/>
                <w:sz w:val="24"/>
                <w:u w:val="single"/>
              </w:rPr>
              <w:t xml:space="preserve">    </w:t>
            </w:r>
            <w:r w:rsidRPr="00D80ACB">
              <w:rPr>
                <w:rFonts w:ascii="宋体" w:hAnsi="宋体" w:hint="eastAsia"/>
                <w:sz w:val="24"/>
              </w:rPr>
              <w:t xml:space="preserve"> </w:t>
            </w:r>
            <w:r w:rsidRPr="00D80ACB">
              <w:rPr>
                <w:rFonts w:ascii="宋体" w:hAnsi="宋体" w:hint="eastAsia"/>
                <w:b/>
                <w:bCs/>
                <w:sz w:val="24"/>
              </w:rPr>
              <w:t xml:space="preserve">. </w:t>
            </w:r>
            <w:r w:rsidRPr="00D80ACB">
              <w:rPr>
                <w:rFonts w:ascii="宋体" w:hAnsi="宋体" w:hint="eastAsia"/>
                <w:sz w:val="24"/>
                <w:u w:val="single"/>
              </w:rPr>
              <w:t xml:space="preserve">    </w:t>
            </w:r>
            <w:r w:rsidRPr="00D80ACB">
              <w:rPr>
                <w:rFonts w:ascii="宋体" w:hAnsi="宋体" w:hint="eastAsia"/>
                <w:sz w:val="24"/>
              </w:rPr>
              <w:t xml:space="preserve"> </w:t>
            </w:r>
          </w:p>
        </w:tc>
        <w:tc>
          <w:tcPr>
            <w:tcW w:w="709" w:type="dxa"/>
            <w:vAlign w:val="center"/>
          </w:tcPr>
          <w:p w:rsidR="00B83B25" w:rsidRPr="00D80ACB" w:rsidRDefault="00B83B25" w:rsidP="003200C0">
            <w:pPr>
              <w:spacing w:line="300" w:lineRule="auto"/>
              <w:jc w:val="center"/>
              <w:rPr>
                <w:rFonts w:ascii="宋体" w:hAnsi="宋体" w:hint="eastAsia"/>
                <w:sz w:val="24"/>
              </w:rPr>
            </w:pPr>
          </w:p>
        </w:tc>
        <w:tc>
          <w:tcPr>
            <w:tcW w:w="706" w:type="dxa"/>
            <w:vAlign w:val="center"/>
          </w:tcPr>
          <w:p w:rsidR="00B83B25" w:rsidRPr="00D80ACB" w:rsidRDefault="00B83B25" w:rsidP="003200C0">
            <w:pPr>
              <w:spacing w:line="300" w:lineRule="auto"/>
              <w:jc w:val="center"/>
              <w:rPr>
                <w:rFonts w:ascii="宋体" w:hAnsi="宋体" w:hint="eastAsia"/>
                <w:sz w:val="24"/>
              </w:rPr>
            </w:pPr>
          </w:p>
        </w:tc>
        <w:tc>
          <w:tcPr>
            <w:tcW w:w="720" w:type="dxa"/>
            <w:vAlign w:val="center"/>
          </w:tcPr>
          <w:p w:rsidR="00B83B25" w:rsidRPr="00D80ACB" w:rsidRDefault="00B83B25" w:rsidP="003200C0">
            <w:pPr>
              <w:spacing w:line="300" w:lineRule="auto"/>
              <w:jc w:val="center"/>
              <w:rPr>
                <w:rFonts w:ascii="宋体" w:hAnsi="宋体" w:hint="eastAsia"/>
                <w:sz w:val="24"/>
              </w:rPr>
            </w:pPr>
          </w:p>
        </w:tc>
        <w:tc>
          <w:tcPr>
            <w:tcW w:w="968" w:type="dxa"/>
            <w:vAlign w:val="center"/>
          </w:tcPr>
          <w:p w:rsidR="00B83B25" w:rsidRPr="00D80ACB" w:rsidRDefault="00B83B25" w:rsidP="003200C0">
            <w:pPr>
              <w:spacing w:line="300" w:lineRule="auto"/>
              <w:jc w:val="center"/>
              <w:rPr>
                <w:rFonts w:ascii="宋体" w:hAnsi="宋体" w:hint="eastAsia"/>
                <w:sz w:val="24"/>
              </w:rPr>
            </w:pPr>
          </w:p>
        </w:tc>
      </w:tr>
      <w:tr w:rsidR="00B83B25" w:rsidRPr="00D80ACB" w:rsidTr="003200C0">
        <w:tblPrEx>
          <w:tblCellMar>
            <w:top w:w="0" w:type="dxa"/>
            <w:bottom w:w="0" w:type="dxa"/>
          </w:tblCellMar>
        </w:tblPrEx>
        <w:tc>
          <w:tcPr>
            <w:tcW w:w="775" w:type="dxa"/>
            <w:vAlign w:val="center"/>
          </w:tcPr>
          <w:p w:rsidR="00B83B25" w:rsidRPr="00C07C37" w:rsidRDefault="00B83B25" w:rsidP="003200C0">
            <w:pPr>
              <w:spacing w:line="300" w:lineRule="auto"/>
              <w:jc w:val="center"/>
              <w:rPr>
                <w:rFonts w:ascii="宋体" w:hAnsi="宋体"/>
                <w:b/>
              </w:rPr>
            </w:pPr>
            <w:r w:rsidRPr="00C07C37">
              <w:rPr>
                <w:rFonts w:ascii="宋体" w:hAnsi="宋体" w:hint="eastAsia"/>
                <w:b/>
                <w:sz w:val="24"/>
              </w:rPr>
              <w:t>201</w:t>
            </w:r>
            <w:r>
              <w:rPr>
                <w:rFonts w:ascii="宋体" w:hAnsi="宋体" w:hint="eastAsia"/>
                <w:b/>
                <w:sz w:val="24"/>
              </w:rPr>
              <w:t>31</w:t>
            </w:r>
            <w:r w:rsidRPr="00C07C37">
              <w:rPr>
                <w:rFonts w:ascii="宋体" w:hAnsi="宋体" w:hint="eastAsia"/>
                <w:b/>
                <w:sz w:val="24"/>
              </w:rPr>
              <w:t>2</w:t>
            </w:r>
          </w:p>
        </w:tc>
        <w:tc>
          <w:tcPr>
            <w:tcW w:w="1385" w:type="dxa"/>
            <w:vAlign w:val="center"/>
          </w:tcPr>
          <w:p w:rsidR="00B83B25" w:rsidRPr="00D80ACB" w:rsidRDefault="00B83B25" w:rsidP="003200C0">
            <w:pPr>
              <w:spacing w:line="300" w:lineRule="auto"/>
              <w:jc w:val="left"/>
              <w:rPr>
                <w:rFonts w:ascii="宋体" w:hAnsi="宋体" w:hint="eastAsia"/>
                <w:sz w:val="24"/>
              </w:rPr>
            </w:pPr>
          </w:p>
        </w:tc>
        <w:tc>
          <w:tcPr>
            <w:tcW w:w="3085" w:type="dxa"/>
          </w:tcPr>
          <w:p w:rsidR="00B83B25" w:rsidRDefault="00B83B25" w:rsidP="003200C0">
            <w:pPr>
              <w:spacing w:line="300" w:lineRule="auto"/>
              <w:ind w:firstLineChars="200" w:firstLine="480"/>
              <w:rPr>
                <w:rFonts w:ascii="宋体" w:hAnsi="宋体" w:hint="eastAsia"/>
                <w:sz w:val="24"/>
                <w:u w:val="single"/>
              </w:rPr>
            </w:pPr>
          </w:p>
          <w:p w:rsidR="00B83B25" w:rsidRPr="00D80ACB" w:rsidRDefault="00B83B25" w:rsidP="003200C0">
            <w:pPr>
              <w:spacing w:line="300" w:lineRule="auto"/>
              <w:rPr>
                <w:rFonts w:ascii="宋体" w:hAnsi="宋体" w:hint="eastAsia"/>
                <w:sz w:val="24"/>
                <w:u w:val="single"/>
              </w:rPr>
            </w:pPr>
            <w:r w:rsidRPr="00D80ACB">
              <w:rPr>
                <w:rFonts w:ascii="宋体" w:hAnsi="宋体" w:hint="eastAsia"/>
                <w:sz w:val="24"/>
                <w:u w:val="single"/>
              </w:rPr>
              <w:t xml:space="preserve">    </w:t>
            </w:r>
            <w:r w:rsidRPr="00D80ACB">
              <w:rPr>
                <w:rFonts w:ascii="宋体" w:hAnsi="宋体" w:hint="eastAsia"/>
                <w:sz w:val="24"/>
              </w:rPr>
              <w:t xml:space="preserve"> </w:t>
            </w:r>
            <w:r w:rsidRPr="00D80ACB">
              <w:rPr>
                <w:rFonts w:ascii="宋体" w:hAnsi="宋体" w:hint="eastAsia"/>
                <w:sz w:val="24"/>
                <w:u w:val="single"/>
              </w:rPr>
              <w:t xml:space="preserve">    </w:t>
            </w:r>
            <w:r w:rsidRPr="00D80ACB">
              <w:rPr>
                <w:rFonts w:ascii="宋体" w:hAnsi="宋体" w:hint="eastAsia"/>
                <w:sz w:val="24"/>
              </w:rPr>
              <w:t xml:space="preserve"> </w:t>
            </w:r>
            <w:r w:rsidRPr="00D80ACB">
              <w:rPr>
                <w:rFonts w:ascii="宋体" w:hAnsi="宋体" w:hint="eastAsia"/>
                <w:sz w:val="24"/>
                <w:u w:val="single"/>
              </w:rPr>
              <w:t xml:space="preserve">    </w:t>
            </w:r>
            <w:r w:rsidRPr="00D80ACB">
              <w:rPr>
                <w:rFonts w:ascii="宋体" w:hAnsi="宋体" w:hint="eastAsia"/>
                <w:sz w:val="24"/>
              </w:rPr>
              <w:t xml:space="preserve"> </w:t>
            </w:r>
            <w:r w:rsidRPr="00D80ACB">
              <w:rPr>
                <w:rFonts w:ascii="宋体" w:hAnsi="宋体" w:hint="eastAsia"/>
                <w:b/>
                <w:bCs/>
                <w:sz w:val="24"/>
              </w:rPr>
              <w:t xml:space="preserve">. </w:t>
            </w:r>
            <w:r w:rsidRPr="00D80ACB">
              <w:rPr>
                <w:rFonts w:ascii="宋体" w:hAnsi="宋体" w:hint="eastAsia"/>
                <w:sz w:val="24"/>
                <w:u w:val="single"/>
              </w:rPr>
              <w:t xml:space="preserve">    </w:t>
            </w:r>
            <w:r w:rsidRPr="00D80ACB">
              <w:rPr>
                <w:rFonts w:ascii="宋体" w:hAnsi="宋体" w:hint="eastAsia"/>
                <w:sz w:val="24"/>
              </w:rPr>
              <w:t xml:space="preserve"> </w:t>
            </w:r>
          </w:p>
        </w:tc>
        <w:tc>
          <w:tcPr>
            <w:tcW w:w="709" w:type="dxa"/>
            <w:vAlign w:val="center"/>
          </w:tcPr>
          <w:p w:rsidR="00B83B25" w:rsidRPr="00D80ACB" w:rsidRDefault="00B83B25" w:rsidP="003200C0">
            <w:pPr>
              <w:spacing w:line="300" w:lineRule="auto"/>
              <w:rPr>
                <w:rFonts w:ascii="宋体" w:hAnsi="宋体" w:hint="eastAsia"/>
                <w:sz w:val="24"/>
              </w:rPr>
            </w:pPr>
          </w:p>
        </w:tc>
        <w:tc>
          <w:tcPr>
            <w:tcW w:w="706" w:type="dxa"/>
            <w:vAlign w:val="center"/>
          </w:tcPr>
          <w:p w:rsidR="00B83B25" w:rsidRPr="00D80ACB" w:rsidRDefault="00B83B25" w:rsidP="003200C0">
            <w:pPr>
              <w:spacing w:line="300" w:lineRule="auto"/>
              <w:jc w:val="center"/>
              <w:rPr>
                <w:rFonts w:ascii="宋体" w:hAnsi="宋体" w:hint="eastAsia"/>
                <w:sz w:val="24"/>
              </w:rPr>
            </w:pPr>
          </w:p>
        </w:tc>
        <w:tc>
          <w:tcPr>
            <w:tcW w:w="720" w:type="dxa"/>
            <w:vAlign w:val="center"/>
          </w:tcPr>
          <w:p w:rsidR="00B83B25" w:rsidRPr="00D80ACB" w:rsidRDefault="00B83B25" w:rsidP="003200C0">
            <w:pPr>
              <w:spacing w:line="300" w:lineRule="auto"/>
              <w:jc w:val="center"/>
              <w:rPr>
                <w:rFonts w:ascii="宋体" w:hAnsi="宋体" w:hint="eastAsia"/>
                <w:sz w:val="24"/>
              </w:rPr>
            </w:pPr>
          </w:p>
        </w:tc>
        <w:tc>
          <w:tcPr>
            <w:tcW w:w="968" w:type="dxa"/>
            <w:vAlign w:val="center"/>
          </w:tcPr>
          <w:p w:rsidR="00B83B25" w:rsidRPr="00D80ACB" w:rsidRDefault="00B83B25" w:rsidP="003200C0">
            <w:pPr>
              <w:spacing w:line="300" w:lineRule="auto"/>
              <w:jc w:val="center"/>
              <w:rPr>
                <w:rFonts w:ascii="宋体" w:hAnsi="宋体" w:hint="eastAsia"/>
                <w:sz w:val="24"/>
              </w:rPr>
            </w:pPr>
          </w:p>
        </w:tc>
      </w:tr>
      <w:tr w:rsidR="00B83B25" w:rsidRPr="00D80ACB" w:rsidTr="003200C0">
        <w:tblPrEx>
          <w:tblCellMar>
            <w:top w:w="0" w:type="dxa"/>
            <w:bottom w:w="0" w:type="dxa"/>
          </w:tblCellMar>
        </w:tblPrEx>
        <w:tc>
          <w:tcPr>
            <w:tcW w:w="775" w:type="dxa"/>
            <w:vAlign w:val="center"/>
          </w:tcPr>
          <w:p w:rsidR="00B83B25" w:rsidRPr="00C07C37" w:rsidRDefault="00B83B25" w:rsidP="003200C0">
            <w:pPr>
              <w:spacing w:line="300" w:lineRule="auto"/>
              <w:jc w:val="center"/>
              <w:rPr>
                <w:rFonts w:ascii="宋体" w:hAnsi="宋体"/>
                <w:b/>
                <w:sz w:val="24"/>
              </w:rPr>
            </w:pPr>
            <w:r w:rsidRPr="00C07C37">
              <w:rPr>
                <w:rFonts w:ascii="宋体" w:hAnsi="宋体" w:hint="eastAsia"/>
                <w:b/>
                <w:sz w:val="24"/>
              </w:rPr>
              <w:t>201</w:t>
            </w:r>
            <w:r>
              <w:rPr>
                <w:rFonts w:ascii="宋体" w:hAnsi="宋体" w:hint="eastAsia"/>
                <w:b/>
                <w:sz w:val="24"/>
              </w:rPr>
              <w:t>31</w:t>
            </w:r>
            <w:r w:rsidRPr="00C07C37">
              <w:rPr>
                <w:rFonts w:ascii="宋体" w:hAnsi="宋体" w:hint="eastAsia"/>
                <w:b/>
                <w:sz w:val="24"/>
              </w:rPr>
              <w:t>3</w:t>
            </w:r>
          </w:p>
        </w:tc>
        <w:tc>
          <w:tcPr>
            <w:tcW w:w="1385" w:type="dxa"/>
            <w:vAlign w:val="center"/>
          </w:tcPr>
          <w:p w:rsidR="00B83B25" w:rsidRPr="00D80ACB" w:rsidRDefault="00B83B25" w:rsidP="003200C0">
            <w:pPr>
              <w:spacing w:line="300" w:lineRule="auto"/>
              <w:jc w:val="left"/>
              <w:rPr>
                <w:rFonts w:ascii="宋体" w:hAnsi="宋体" w:hint="eastAsia"/>
                <w:sz w:val="24"/>
              </w:rPr>
            </w:pPr>
          </w:p>
        </w:tc>
        <w:tc>
          <w:tcPr>
            <w:tcW w:w="3085" w:type="dxa"/>
          </w:tcPr>
          <w:p w:rsidR="00B83B25" w:rsidRDefault="00B83B25" w:rsidP="003200C0">
            <w:pPr>
              <w:spacing w:line="300" w:lineRule="auto"/>
              <w:ind w:firstLineChars="200" w:firstLine="480"/>
              <w:rPr>
                <w:rFonts w:ascii="宋体" w:hAnsi="宋体" w:hint="eastAsia"/>
                <w:sz w:val="24"/>
                <w:u w:val="single"/>
              </w:rPr>
            </w:pPr>
          </w:p>
          <w:p w:rsidR="00B83B25" w:rsidRDefault="00B83B25" w:rsidP="003200C0">
            <w:pPr>
              <w:spacing w:line="300" w:lineRule="auto"/>
              <w:rPr>
                <w:rFonts w:ascii="宋体" w:hAnsi="宋体" w:hint="eastAsia"/>
                <w:sz w:val="24"/>
                <w:u w:val="single"/>
              </w:rPr>
            </w:pPr>
            <w:r w:rsidRPr="00D80ACB">
              <w:rPr>
                <w:rFonts w:ascii="宋体" w:hAnsi="宋体" w:hint="eastAsia"/>
                <w:sz w:val="24"/>
                <w:u w:val="single"/>
              </w:rPr>
              <w:t xml:space="preserve">    </w:t>
            </w:r>
            <w:r w:rsidRPr="00D80ACB">
              <w:rPr>
                <w:rFonts w:ascii="宋体" w:hAnsi="宋体" w:hint="eastAsia"/>
                <w:sz w:val="24"/>
              </w:rPr>
              <w:t xml:space="preserve"> </w:t>
            </w:r>
            <w:r w:rsidRPr="00D80ACB">
              <w:rPr>
                <w:rFonts w:ascii="宋体" w:hAnsi="宋体" w:hint="eastAsia"/>
                <w:sz w:val="24"/>
                <w:u w:val="single"/>
              </w:rPr>
              <w:t xml:space="preserve">    </w:t>
            </w:r>
            <w:r w:rsidRPr="00D80ACB">
              <w:rPr>
                <w:rFonts w:ascii="宋体" w:hAnsi="宋体" w:hint="eastAsia"/>
                <w:sz w:val="24"/>
              </w:rPr>
              <w:t xml:space="preserve"> </w:t>
            </w:r>
            <w:r w:rsidRPr="00D80ACB">
              <w:rPr>
                <w:rFonts w:ascii="宋体" w:hAnsi="宋体" w:hint="eastAsia"/>
                <w:sz w:val="24"/>
                <w:u w:val="single"/>
              </w:rPr>
              <w:t xml:space="preserve">    </w:t>
            </w:r>
            <w:r w:rsidRPr="00D80ACB">
              <w:rPr>
                <w:rFonts w:ascii="宋体" w:hAnsi="宋体" w:hint="eastAsia"/>
                <w:sz w:val="24"/>
              </w:rPr>
              <w:t xml:space="preserve"> </w:t>
            </w:r>
            <w:r w:rsidRPr="00D80ACB">
              <w:rPr>
                <w:rFonts w:ascii="宋体" w:hAnsi="宋体" w:hint="eastAsia"/>
                <w:b/>
                <w:bCs/>
                <w:sz w:val="24"/>
              </w:rPr>
              <w:t xml:space="preserve">. </w:t>
            </w:r>
            <w:r w:rsidRPr="00D80ACB">
              <w:rPr>
                <w:rFonts w:ascii="宋体" w:hAnsi="宋体" w:hint="eastAsia"/>
                <w:sz w:val="24"/>
                <w:u w:val="single"/>
              </w:rPr>
              <w:t xml:space="preserve">    </w:t>
            </w:r>
            <w:r w:rsidRPr="00D80ACB">
              <w:rPr>
                <w:rFonts w:ascii="宋体" w:hAnsi="宋体" w:hint="eastAsia"/>
                <w:sz w:val="24"/>
              </w:rPr>
              <w:t xml:space="preserve"> </w:t>
            </w:r>
          </w:p>
        </w:tc>
        <w:tc>
          <w:tcPr>
            <w:tcW w:w="709" w:type="dxa"/>
            <w:vAlign w:val="center"/>
          </w:tcPr>
          <w:p w:rsidR="00B83B25" w:rsidRPr="00D80ACB" w:rsidRDefault="00B83B25" w:rsidP="003200C0">
            <w:pPr>
              <w:spacing w:line="300" w:lineRule="auto"/>
              <w:rPr>
                <w:rFonts w:ascii="宋体" w:hAnsi="宋体" w:hint="eastAsia"/>
                <w:sz w:val="24"/>
              </w:rPr>
            </w:pPr>
          </w:p>
        </w:tc>
        <w:tc>
          <w:tcPr>
            <w:tcW w:w="706" w:type="dxa"/>
            <w:vAlign w:val="center"/>
          </w:tcPr>
          <w:p w:rsidR="00B83B25" w:rsidRPr="00D80ACB" w:rsidRDefault="00B83B25" w:rsidP="003200C0">
            <w:pPr>
              <w:spacing w:line="300" w:lineRule="auto"/>
              <w:jc w:val="center"/>
              <w:rPr>
                <w:rFonts w:ascii="宋体" w:hAnsi="宋体" w:hint="eastAsia"/>
                <w:sz w:val="24"/>
              </w:rPr>
            </w:pPr>
          </w:p>
        </w:tc>
        <w:tc>
          <w:tcPr>
            <w:tcW w:w="720" w:type="dxa"/>
            <w:vAlign w:val="center"/>
          </w:tcPr>
          <w:p w:rsidR="00B83B25" w:rsidRPr="00D80ACB" w:rsidRDefault="00B83B25" w:rsidP="003200C0">
            <w:pPr>
              <w:spacing w:line="300" w:lineRule="auto"/>
              <w:jc w:val="center"/>
              <w:rPr>
                <w:rFonts w:ascii="宋体" w:hAnsi="宋体" w:hint="eastAsia"/>
                <w:sz w:val="24"/>
              </w:rPr>
            </w:pPr>
          </w:p>
        </w:tc>
        <w:tc>
          <w:tcPr>
            <w:tcW w:w="968" w:type="dxa"/>
            <w:vAlign w:val="center"/>
          </w:tcPr>
          <w:p w:rsidR="00B83B25" w:rsidRPr="00D80ACB" w:rsidRDefault="00B83B25" w:rsidP="003200C0">
            <w:pPr>
              <w:spacing w:line="300" w:lineRule="auto"/>
              <w:jc w:val="center"/>
              <w:rPr>
                <w:rFonts w:ascii="宋体" w:hAnsi="宋体" w:hint="eastAsia"/>
                <w:sz w:val="24"/>
              </w:rPr>
            </w:pPr>
          </w:p>
        </w:tc>
      </w:tr>
      <w:tr w:rsidR="00B83B25" w:rsidRPr="00D80ACB" w:rsidTr="003200C0">
        <w:tblPrEx>
          <w:tblCellMar>
            <w:top w:w="0" w:type="dxa"/>
            <w:bottom w:w="0" w:type="dxa"/>
          </w:tblCellMar>
        </w:tblPrEx>
        <w:tc>
          <w:tcPr>
            <w:tcW w:w="2160" w:type="dxa"/>
            <w:gridSpan w:val="2"/>
            <w:vAlign w:val="center"/>
          </w:tcPr>
          <w:p w:rsidR="00B83B25" w:rsidRPr="00D80ACB" w:rsidRDefault="00B83B25" w:rsidP="003200C0">
            <w:pPr>
              <w:spacing w:line="300" w:lineRule="auto"/>
              <w:jc w:val="left"/>
              <w:rPr>
                <w:rFonts w:ascii="宋体" w:hAnsi="宋体" w:hint="eastAsia"/>
                <w:sz w:val="24"/>
              </w:rPr>
            </w:pPr>
            <w:r>
              <w:rPr>
                <w:rFonts w:ascii="宋体" w:hAnsi="宋体" w:hint="eastAsia"/>
                <w:sz w:val="24"/>
              </w:rPr>
              <w:t>结果和校验</w:t>
            </w:r>
          </w:p>
        </w:tc>
        <w:tc>
          <w:tcPr>
            <w:tcW w:w="3085" w:type="dxa"/>
          </w:tcPr>
          <w:p w:rsidR="00B83B25" w:rsidRDefault="00B83B25" w:rsidP="003200C0">
            <w:pPr>
              <w:spacing w:line="300" w:lineRule="auto"/>
              <w:ind w:firstLineChars="200" w:firstLine="480"/>
              <w:rPr>
                <w:rFonts w:ascii="宋体" w:hAnsi="宋体" w:hint="eastAsia"/>
                <w:sz w:val="24"/>
                <w:u w:val="single"/>
              </w:rPr>
            </w:pPr>
          </w:p>
          <w:p w:rsidR="00B83B25" w:rsidRDefault="00B83B25" w:rsidP="003200C0">
            <w:pPr>
              <w:spacing w:line="300" w:lineRule="auto"/>
              <w:ind w:firstLineChars="200" w:firstLine="480"/>
              <w:rPr>
                <w:rFonts w:ascii="宋体" w:hAnsi="宋体" w:hint="eastAsia"/>
                <w:sz w:val="24"/>
                <w:u w:val="single"/>
              </w:rPr>
            </w:pPr>
          </w:p>
        </w:tc>
        <w:tc>
          <w:tcPr>
            <w:tcW w:w="3103" w:type="dxa"/>
            <w:gridSpan w:val="4"/>
            <w:vAlign w:val="center"/>
          </w:tcPr>
          <w:p w:rsidR="00B83B25" w:rsidRPr="00D80ACB" w:rsidRDefault="00B83B25" w:rsidP="003200C0">
            <w:pPr>
              <w:spacing w:line="300" w:lineRule="auto"/>
              <w:rPr>
                <w:rFonts w:ascii="宋体" w:hAnsi="宋体" w:hint="eastAsia"/>
                <w:sz w:val="24"/>
              </w:rPr>
            </w:pPr>
            <w:r>
              <w:rPr>
                <w:rFonts w:ascii="宋体" w:hAnsi="宋体" w:hint="eastAsia"/>
                <w:sz w:val="24"/>
              </w:rPr>
              <w:t>备注：</w:t>
            </w:r>
          </w:p>
        </w:tc>
      </w:tr>
    </w:tbl>
    <w:p w:rsidR="00B83B25" w:rsidRPr="00D80ACB" w:rsidRDefault="00B83B25" w:rsidP="00B83B25">
      <w:pPr>
        <w:spacing w:line="360" w:lineRule="auto"/>
        <w:rPr>
          <w:rFonts w:ascii="宋体" w:hAnsi="宋体" w:hint="eastAsia"/>
          <w:sz w:val="24"/>
        </w:rPr>
      </w:pPr>
    </w:p>
    <w:p w:rsidR="00B83B25" w:rsidRPr="00D80ACB" w:rsidRDefault="00B83B25" w:rsidP="00B83B25">
      <w:pPr>
        <w:spacing w:line="360" w:lineRule="auto"/>
        <w:rPr>
          <w:rFonts w:ascii="宋体" w:hAnsi="宋体" w:hint="eastAsia"/>
          <w:b/>
          <w:sz w:val="24"/>
        </w:rPr>
      </w:pPr>
      <w:r w:rsidRPr="00D80ACB">
        <w:rPr>
          <w:rFonts w:ascii="宋体" w:hAnsi="宋体" w:hint="eastAsia"/>
          <w:b/>
          <w:sz w:val="24"/>
        </w:rPr>
        <w:t>室内质控调查</w:t>
      </w:r>
    </w:p>
    <w:p w:rsidR="00B83B25" w:rsidRPr="00D80ACB" w:rsidRDefault="00B83B25" w:rsidP="00B83B25">
      <w:pPr>
        <w:spacing w:line="360" w:lineRule="auto"/>
        <w:rPr>
          <w:rFonts w:ascii="宋体" w:hAnsi="宋体" w:hint="eastAsia"/>
          <w:sz w:val="24"/>
          <w:u w:val="single"/>
        </w:rPr>
      </w:pPr>
      <w:r w:rsidRPr="00D80ACB">
        <w:rPr>
          <w:rFonts w:ascii="宋体" w:hAnsi="宋体" w:hint="eastAsia"/>
          <w:sz w:val="24"/>
        </w:rPr>
        <w:t>日常ALT检测使用的方法:</w:t>
      </w:r>
      <w:r w:rsidRPr="00D80ACB">
        <w:rPr>
          <w:rFonts w:ascii="宋体" w:hAnsi="宋体" w:hint="eastAsia"/>
          <w:sz w:val="24"/>
          <w:u w:val="single"/>
        </w:rPr>
        <w:t xml:space="preserve">                                       </w:t>
      </w:r>
    </w:p>
    <w:p w:rsidR="00B83B25" w:rsidRPr="00D80ACB" w:rsidRDefault="00B83B25" w:rsidP="00B83B25">
      <w:pPr>
        <w:spacing w:line="360" w:lineRule="auto"/>
        <w:rPr>
          <w:rFonts w:ascii="宋体" w:hAnsi="宋体" w:hint="eastAsia"/>
          <w:sz w:val="24"/>
        </w:rPr>
      </w:pPr>
      <w:r w:rsidRPr="00D80ACB">
        <w:rPr>
          <w:rFonts w:ascii="宋体" w:hAnsi="宋体" w:hint="eastAsia"/>
          <w:sz w:val="24"/>
        </w:rPr>
        <w:t>是否开展ALT项目的室内质控：    是</w:t>
      </w:r>
      <w:r w:rsidRPr="00D80ACB">
        <w:rPr>
          <w:rFonts w:ascii="宋体" w:hAnsi="宋体" w:hint="eastAsia"/>
          <w:sz w:val="24"/>
          <w:u w:val="single"/>
        </w:rPr>
        <w:t xml:space="preserve">         </w:t>
      </w:r>
      <w:r w:rsidRPr="00D80ACB">
        <w:rPr>
          <w:rFonts w:ascii="宋体" w:hAnsi="宋体" w:hint="eastAsia"/>
          <w:sz w:val="24"/>
        </w:rPr>
        <w:t xml:space="preserve">       否</w:t>
      </w:r>
      <w:r w:rsidRPr="00D80ACB">
        <w:rPr>
          <w:rFonts w:ascii="宋体" w:hAnsi="宋体" w:hint="eastAsia"/>
          <w:sz w:val="24"/>
          <w:u w:val="single"/>
        </w:rPr>
        <w:t xml:space="preserve">          </w:t>
      </w:r>
    </w:p>
    <w:p w:rsidR="00B83B25" w:rsidRPr="00D80ACB" w:rsidRDefault="00B83B25" w:rsidP="00B83B25">
      <w:pPr>
        <w:spacing w:line="360" w:lineRule="auto"/>
        <w:rPr>
          <w:rFonts w:ascii="宋体" w:hAnsi="宋体" w:hint="eastAsia"/>
          <w:sz w:val="24"/>
          <w:u w:val="single"/>
        </w:rPr>
      </w:pPr>
      <w:r w:rsidRPr="00D80ACB">
        <w:rPr>
          <w:rFonts w:ascii="宋体" w:hAnsi="宋体" w:hint="eastAsia"/>
          <w:sz w:val="24"/>
        </w:rPr>
        <w:t>所用室内质控血清名称：</w:t>
      </w:r>
      <w:r w:rsidRPr="00D80ACB">
        <w:rPr>
          <w:rFonts w:ascii="宋体" w:hAnsi="宋体" w:hint="eastAsia"/>
          <w:sz w:val="24"/>
          <w:u w:val="single"/>
        </w:rPr>
        <w:t xml:space="preserve">                   </w:t>
      </w:r>
    </w:p>
    <w:p w:rsidR="00B83B25" w:rsidRPr="00D80ACB" w:rsidRDefault="00B83B25" w:rsidP="00B83B25">
      <w:pPr>
        <w:spacing w:line="360" w:lineRule="auto"/>
        <w:rPr>
          <w:rFonts w:ascii="宋体" w:hAnsi="宋体" w:hint="eastAsia"/>
          <w:sz w:val="24"/>
          <w:u w:val="single"/>
        </w:rPr>
      </w:pPr>
      <w:r w:rsidRPr="00D80ACB">
        <w:rPr>
          <w:rFonts w:ascii="宋体" w:hAnsi="宋体" w:hint="eastAsia"/>
          <w:sz w:val="24"/>
        </w:rPr>
        <w:t>本实验室ALT的室内变异系数（CV）：</w:t>
      </w:r>
      <w:r w:rsidRPr="00D80ACB">
        <w:rPr>
          <w:rFonts w:ascii="宋体" w:hAnsi="宋体" w:hint="eastAsia"/>
          <w:sz w:val="24"/>
          <w:u w:val="single"/>
        </w:rPr>
        <w:t xml:space="preserve">                            </w:t>
      </w:r>
    </w:p>
    <w:p w:rsidR="00B83B25" w:rsidRPr="00D80ACB" w:rsidRDefault="00B83B25" w:rsidP="00B83B25">
      <w:pPr>
        <w:spacing w:line="360" w:lineRule="auto"/>
        <w:rPr>
          <w:rFonts w:ascii="宋体" w:hAnsi="宋体" w:hint="eastAsia"/>
          <w:sz w:val="24"/>
          <w:u w:val="single"/>
        </w:rPr>
      </w:pPr>
    </w:p>
    <w:p w:rsidR="00B83B25" w:rsidRPr="00703624" w:rsidRDefault="00B83B25" w:rsidP="00B83B25">
      <w:pPr>
        <w:ind w:firstLineChars="50" w:firstLine="120"/>
        <w:rPr>
          <w:rFonts w:ascii="宋体" w:hAnsi="宋体" w:hint="eastAsia"/>
          <w:sz w:val="24"/>
          <w:u w:val="single"/>
        </w:rPr>
      </w:pPr>
      <w:r w:rsidRPr="009C1BAC">
        <w:rPr>
          <w:rFonts w:ascii="宋体" w:hAnsi="宋体" w:hint="eastAsia"/>
          <w:sz w:val="24"/>
        </w:rPr>
        <w:t>检测者签名：</w:t>
      </w:r>
      <w:r>
        <w:rPr>
          <w:rFonts w:ascii="宋体" w:hAnsi="宋体" w:hint="eastAsia"/>
          <w:sz w:val="24"/>
          <w:u w:val="single"/>
        </w:rPr>
        <w:t xml:space="preserve">                  </w:t>
      </w:r>
      <w:r w:rsidRPr="009C1BAC">
        <w:rPr>
          <w:rFonts w:ascii="宋体" w:hAnsi="宋体" w:hint="eastAsia"/>
          <w:sz w:val="24"/>
        </w:rPr>
        <w:t xml:space="preserve">    科主任签名：</w:t>
      </w:r>
      <w:r>
        <w:rPr>
          <w:rFonts w:ascii="宋体" w:hAnsi="宋体" w:hint="eastAsia"/>
          <w:sz w:val="24"/>
          <w:u w:val="single"/>
        </w:rPr>
        <w:t xml:space="preserve">                  </w:t>
      </w:r>
    </w:p>
    <w:p w:rsidR="00B83B25" w:rsidRPr="009C1BAC" w:rsidRDefault="00B83B25" w:rsidP="00B83B25">
      <w:pPr>
        <w:ind w:firstLineChars="50" w:firstLine="120"/>
        <w:rPr>
          <w:rFonts w:ascii="宋体" w:hAnsi="宋体" w:hint="eastAsia"/>
          <w:sz w:val="24"/>
        </w:rPr>
      </w:pPr>
    </w:p>
    <w:p w:rsidR="00B83B25" w:rsidRPr="00703624" w:rsidRDefault="00B83B25" w:rsidP="00B83B25">
      <w:pPr>
        <w:ind w:firstLineChars="50" w:firstLine="120"/>
        <w:rPr>
          <w:rFonts w:ascii="宋体" w:hAnsi="宋体" w:hint="eastAsia"/>
          <w:sz w:val="24"/>
          <w:u w:val="single"/>
        </w:rPr>
      </w:pPr>
      <w:r w:rsidRPr="009C1BAC">
        <w:rPr>
          <w:rFonts w:ascii="宋体" w:hAnsi="宋体" w:hint="eastAsia"/>
          <w:sz w:val="24"/>
        </w:rPr>
        <w:t>填表日期：</w:t>
      </w:r>
      <w:r>
        <w:rPr>
          <w:rFonts w:ascii="宋体" w:hAnsi="宋体" w:hint="eastAsia"/>
          <w:sz w:val="24"/>
          <w:u w:val="single"/>
        </w:rPr>
        <w:t xml:space="preserve">                    </w:t>
      </w:r>
      <w:r>
        <w:rPr>
          <w:rFonts w:ascii="宋体" w:hAnsi="宋体" w:hint="eastAsia"/>
          <w:sz w:val="24"/>
        </w:rPr>
        <w:t xml:space="preserve">    单位</w:t>
      </w:r>
      <w:r w:rsidRPr="009C1BAC">
        <w:rPr>
          <w:rFonts w:ascii="宋体" w:hAnsi="宋体" w:hint="eastAsia"/>
          <w:sz w:val="24"/>
        </w:rPr>
        <w:t>盖章：</w:t>
      </w:r>
      <w:r>
        <w:rPr>
          <w:rFonts w:ascii="宋体" w:hAnsi="宋体" w:hint="eastAsia"/>
          <w:sz w:val="24"/>
          <w:u w:val="single"/>
        </w:rPr>
        <w:t xml:space="preserve">                    </w:t>
      </w:r>
    </w:p>
    <w:p w:rsidR="00B83B25" w:rsidRPr="00C60FA4" w:rsidRDefault="00B83B25" w:rsidP="00B83B25">
      <w:pPr>
        <w:rPr>
          <w:rFonts w:ascii="宋体" w:hAnsi="宋体" w:hint="eastAsia"/>
          <w:b/>
          <w:sz w:val="24"/>
        </w:rPr>
      </w:pPr>
      <w:r w:rsidRPr="00C60FA4">
        <w:rPr>
          <w:rFonts w:ascii="宋体" w:hAnsi="宋体" w:hint="eastAsia"/>
          <w:b/>
          <w:sz w:val="24"/>
        </w:rPr>
        <w:t>备注：请登陆湖北省临床检验中心网站（http：//www.hbccl.cn ）上传数据，回报结果。</w:t>
      </w:r>
    </w:p>
    <w:p w:rsidR="00AA073F" w:rsidRPr="00B83B25" w:rsidRDefault="00AA073F"/>
    <w:sectPr w:rsidR="00AA073F" w:rsidRPr="00B83B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73F" w:rsidRDefault="00AA073F" w:rsidP="00B83B25">
      <w:r>
        <w:separator/>
      </w:r>
    </w:p>
  </w:endnote>
  <w:endnote w:type="continuationSeparator" w:id="1">
    <w:p w:rsidR="00AA073F" w:rsidRDefault="00AA073F" w:rsidP="00B83B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73F" w:rsidRDefault="00AA073F" w:rsidP="00B83B25">
      <w:r>
        <w:separator/>
      </w:r>
    </w:p>
  </w:footnote>
  <w:footnote w:type="continuationSeparator" w:id="1">
    <w:p w:rsidR="00AA073F" w:rsidRDefault="00AA073F" w:rsidP="00B83B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3B25"/>
    <w:rsid w:val="0043708B"/>
    <w:rsid w:val="00AA073F"/>
    <w:rsid w:val="00B83B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B2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83B2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B83B25"/>
    <w:rPr>
      <w:sz w:val="18"/>
      <w:szCs w:val="18"/>
    </w:rPr>
  </w:style>
  <w:style w:type="paragraph" w:styleId="a4">
    <w:name w:val="footer"/>
    <w:basedOn w:val="a"/>
    <w:link w:val="Char0"/>
    <w:uiPriority w:val="99"/>
    <w:semiHidden/>
    <w:unhideWhenUsed/>
    <w:rsid w:val="00B83B2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B83B2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458</Words>
  <Characters>2612</Characters>
  <Application>Microsoft Office Word</Application>
  <DocSecurity>0</DocSecurity>
  <Lines>21</Lines>
  <Paragraphs>6</Paragraphs>
  <ScaleCrop>false</ScaleCrop>
  <Company>Sky123.Org</Company>
  <LinksUpToDate>false</LinksUpToDate>
  <CharactersWithSpaces>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2013-01-04T06:45:00Z</dcterms:created>
  <dcterms:modified xsi:type="dcterms:W3CDTF">2013-01-04T06:56:00Z</dcterms:modified>
</cp:coreProperties>
</file>